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1B7" w:rsidRPr="00DF34AB" w:rsidRDefault="00F95C80" w:rsidP="00AE5157">
      <w:pPr>
        <w:pStyle w:val="a8"/>
        <w:tabs>
          <w:tab w:val="clear" w:pos="4677"/>
          <w:tab w:val="clear" w:pos="9355"/>
        </w:tabs>
        <w:spacing w:line="360" w:lineRule="exact"/>
        <w:rPr>
          <w:sz w:val="28"/>
          <w:szCs w:val="28"/>
        </w:rPr>
      </w:pPr>
      <w:r w:rsidRPr="00DF34AB"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-1081405</wp:posOffset>
            </wp:positionH>
            <wp:positionV relativeFrom="paragraph">
              <wp:posOffset>-715645</wp:posOffset>
            </wp:positionV>
            <wp:extent cx="7560310" cy="3790950"/>
            <wp:effectExtent l="19050" t="0" r="2540" b="0"/>
            <wp:wrapNone/>
            <wp:docPr id="2" name="Рисунок 2" descr="пустой шабл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устой шабло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31B7" w:rsidRPr="00DF34AB" w:rsidRDefault="003A31B7" w:rsidP="00AE5157">
      <w:pPr>
        <w:pStyle w:val="a8"/>
        <w:tabs>
          <w:tab w:val="clear" w:pos="4677"/>
          <w:tab w:val="clear" w:pos="9355"/>
        </w:tabs>
        <w:spacing w:line="360" w:lineRule="exact"/>
        <w:rPr>
          <w:sz w:val="28"/>
          <w:szCs w:val="28"/>
        </w:rPr>
      </w:pPr>
    </w:p>
    <w:tbl>
      <w:tblPr>
        <w:tblpPr w:leftFromText="181" w:rightFromText="181" w:vertAnchor="page" w:horzAnchor="margin" w:tblpXSpec="center" w:tblpY="2206"/>
        <w:tblW w:w="9299" w:type="dxa"/>
        <w:tblCellMar>
          <w:left w:w="85" w:type="dxa"/>
          <w:right w:w="85" w:type="dxa"/>
        </w:tblCellMar>
        <w:tblLook w:val="04A0"/>
      </w:tblPr>
      <w:tblGrid>
        <w:gridCol w:w="9299"/>
      </w:tblGrid>
      <w:tr w:rsidR="00A14892" w:rsidRPr="00DF34AB" w:rsidTr="00BF739B">
        <w:trPr>
          <w:trHeight w:val="1124"/>
        </w:trPr>
        <w:tc>
          <w:tcPr>
            <w:tcW w:w="9299" w:type="dxa"/>
            <w:shd w:val="clear" w:color="auto" w:fill="auto"/>
          </w:tcPr>
          <w:p w:rsidR="00A14892" w:rsidRPr="00DF34AB" w:rsidRDefault="00A14892" w:rsidP="00AE5157">
            <w:pPr>
              <w:spacing w:after="0" w:line="36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34AB">
              <w:rPr>
                <w:rFonts w:ascii="Times New Roman" w:hAnsi="Times New Roman"/>
                <w:b/>
                <w:sz w:val="28"/>
                <w:szCs w:val="28"/>
              </w:rPr>
              <w:t>П Р О Т О К О Л</w:t>
            </w:r>
            <w:r w:rsidRPr="00DF34AB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совещания у </w:t>
            </w:r>
            <w:r w:rsidR="00C67482" w:rsidRPr="00DF34AB">
              <w:rPr>
                <w:rFonts w:ascii="Times New Roman" w:hAnsi="Times New Roman"/>
                <w:b/>
                <w:sz w:val="28"/>
                <w:szCs w:val="28"/>
              </w:rPr>
              <w:t xml:space="preserve">заместителя </w:t>
            </w:r>
            <w:r w:rsidRPr="00DF34AB">
              <w:rPr>
                <w:rFonts w:ascii="Times New Roman" w:hAnsi="Times New Roman"/>
                <w:b/>
                <w:sz w:val="28"/>
                <w:szCs w:val="28"/>
              </w:rPr>
              <w:t>начальника</w:t>
            </w:r>
          </w:p>
          <w:p w:rsidR="00A14892" w:rsidRPr="00DF34AB" w:rsidRDefault="00C67482" w:rsidP="009F5A2D">
            <w:pPr>
              <w:spacing w:after="0" w:line="36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34AB">
              <w:rPr>
                <w:rFonts w:ascii="Times New Roman" w:hAnsi="Times New Roman"/>
                <w:b/>
                <w:sz w:val="28"/>
                <w:szCs w:val="28"/>
              </w:rPr>
              <w:t>Ц</w:t>
            </w:r>
            <w:r w:rsidR="00892BC8" w:rsidRPr="00DF34AB">
              <w:rPr>
                <w:rFonts w:ascii="Times New Roman" w:hAnsi="Times New Roman"/>
                <w:b/>
                <w:sz w:val="28"/>
                <w:szCs w:val="28"/>
              </w:rPr>
              <w:t xml:space="preserve">ентра </w:t>
            </w:r>
            <w:r w:rsidRPr="00DF34AB">
              <w:rPr>
                <w:rFonts w:ascii="Times New Roman" w:hAnsi="Times New Roman"/>
                <w:b/>
                <w:sz w:val="28"/>
                <w:szCs w:val="28"/>
              </w:rPr>
              <w:t xml:space="preserve">передовых технологий управления персоналом </w:t>
            </w:r>
            <w:r w:rsidR="009F5A2D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DF34AB">
              <w:rPr>
                <w:rFonts w:ascii="Times New Roman" w:hAnsi="Times New Roman"/>
                <w:b/>
                <w:sz w:val="28"/>
                <w:szCs w:val="28"/>
              </w:rPr>
              <w:t xml:space="preserve">и </w:t>
            </w:r>
            <w:r w:rsidR="00892BC8" w:rsidRPr="00DF34AB">
              <w:rPr>
                <w:rFonts w:ascii="Times New Roman" w:hAnsi="Times New Roman"/>
                <w:b/>
                <w:sz w:val="28"/>
                <w:szCs w:val="28"/>
              </w:rPr>
              <w:t>профессионального обучени</w:t>
            </w:r>
            <w:r w:rsidR="00021092" w:rsidRPr="00DF34AB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</w:p>
        </w:tc>
      </w:tr>
    </w:tbl>
    <w:p w:rsidR="003A31B7" w:rsidRPr="00DF34AB" w:rsidRDefault="003A31B7" w:rsidP="00AE5157">
      <w:pPr>
        <w:pStyle w:val="a8"/>
        <w:tabs>
          <w:tab w:val="clear" w:pos="4677"/>
          <w:tab w:val="clear" w:pos="9355"/>
        </w:tabs>
        <w:spacing w:line="360" w:lineRule="exact"/>
        <w:rPr>
          <w:sz w:val="28"/>
          <w:szCs w:val="28"/>
        </w:rPr>
      </w:pPr>
    </w:p>
    <w:tbl>
      <w:tblPr>
        <w:tblpPr w:leftFromText="180" w:rightFromText="180" w:vertAnchor="text" w:horzAnchor="margin" w:tblpY="16"/>
        <w:tblW w:w="9464" w:type="dxa"/>
        <w:tblLook w:val="0000"/>
      </w:tblPr>
      <w:tblGrid>
        <w:gridCol w:w="9464"/>
      </w:tblGrid>
      <w:tr w:rsidR="00B84337" w:rsidRPr="00DF34AB" w:rsidTr="00B84337">
        <w:trPr>
          <w:trHeight w:val="707"/>
        </w:trPr>
        <w:tc>
          <w:tcPr>
            <w:tcW w:w="9464" w:type="dxa"/>
          </w:tcPr>
          <w:p w:rsidR="00B84337" w:rsidRPr="00DF34AB" w:rsidRDefault="00B84337" w:rsidP="00AE5157">
            <w:pPr>
              <w:pStyle w:val="a8"/>
              <w:widowControl w:val="0"/>
              <w:tabs>
                <w:tab w:val="clear" w:pos="4677"/>
                <w:tab w:val="clear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DF34AB">
              <w:rPr>
                <w:sz w:val="28"/>
                <w:szCs w:val="28"/>
              </w:rPr>
              <w:t>г. Москва</w:t>
            </w:r>
          </w:p>
        </w:tc>
      </w:tr>
    </w:tbl>
    <w:p w:rsidR="003A31B7" w:rsidRPr="00DF34AB" w:rsidRDefault="00605D78" w:rsidP="00605D78">
      <w:pPr>
        <w:pStyle w:val="a8"/>
        <w:widowControl w:val="0"/>
        <w:tabs>
          <w:tab w:val="clear" w:pos="4677"/>
          <w:tab w:val="clear" w:pos="9355"/>
          <w:tab w:val="left" w:pos="5370"/>
          <w:tab w:val="left" w:pos="7320"/>
          <w:tab w:val="left" w:pos="8160"/>
        </w:tabs>
        <w:spacing w:before="120" w:line="360" w:lineRule="exact"/>
        <w:rPr>
          <w:sz w:val="28"/>
          <w:szCs w:val="28"/>
        </w:rPr>
      </w:pPr>
      <w:r w:rsidRPr="00DF34AB">
        <w:rPr>
          <w:sz w:val="28"/>
          <w:szCs w:val="28"/>
        </w:rPr>
        <w:tab/>
      </w:r>
      <w:r w:rsidR="00424D53" w:rsidRPr="00F10047">
        <w:rPr>
          <w:b/>
          <w:sz w:val="28"/>
          <w:szCs w:val="28"/>
        </w:rPr>
        <w:t>9 июня</w:t>
      </w:r>
      <w:r w:rsidRPr="00DF34AB">
        <w:rPr>
          <w:sz w:val="28"/>
          <w:szCs w:val="28"/>
        </w:rPr>
        <w:tab/>
      </w:r>
      <w:r w:rsidR="00B859D1" w:rsidRPr="00F10047">
        <w:rPr>
          <w:b/>
          <w:sz w:val="28"/>
          <w:szCs w:val="28"/>
        </w:rPr>
        <w:t>2</w:t>
      </w:r>
      <w:r w:rsidR="00C5393D" w:rsidRPr="00F10047">
        <w:rPr>
          <w:b/>
          <w:sz w:val="28"/>
          <w:szCs w:val="28"/>
          <w:lang w:val="en-US"/>
        </w:rPr>
        <w:t>1</w:t>
      </w:r>
      <w:r w:rsidR="00424D53">
        <w:rPr>
          <w:sz w:val="28"/>
          <w:szCs w:val="28"/>
        </w:rPr>
        <w:tab/>
        <w:t xml:space="preserve">  </w:t>
      </w:r>
      <w:r w:rsidR="00424D53" w:rsidRPr="00F10047">
        <w:rPr>
          <w:b/>
          <w:sz w:val="28"/>
          <w:szCs w:val="28"/>
        </w:rPr>
        <w:t>2</w:t>
      </w:r>
    </w:p>
    <w:tbl>
      <w:tblPr>
        <w:tblW w:w="9536" w:type="dxa"/>
        <w:tblInd w:w="-72" w:type="dxa"/>
        <w:tblLook w:val="0000"/>
      </w:tblPr>
      <w:tblGrid>
        <w:gridCol w:w="4433"/>
        <w:gridCol w:w="567"/>
        <w:gridCol w:w="4536"/>
      </w:tblGrid>
      <w:tr w:rsidR="009F5A2D" w:rsidRPr="00EB12E5" w:rsidTr="00F10047">
        <w:trPr>
          <w:trHeight w:val="467"/>
        </w:trPr>
        <w:tc>
          <w:tcPr>
            <w:tcW w:w="4433" w:type="dxa"/>
          </w:tcPr>
          <w:p w:rsidR="009F5A2D" w:rsidRPr="00555EB1" w:rsidRDefault="009F5A2D" w:rsidP="0036746F">
            <w:pPr>
              <w:spacing w:after="0" w:line="360" w:lineRule="exact"/>
              <w:ind w:right="-482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 w:rsidRPr="00EB12E5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Присутствовали</w:t>
            </w:r>
            <w:r w:rsidRPr="00EB12E5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</w:tc>
        <w:tc>
          <w:tcPr>
            <w:tcW w:w="567" w:type="dxa"/>
          </w:tcPr>
          <w:p w:rsidR="009F5A2D" w:rsidRPr="00EB12E5" w:rsidRDefault="009F5A2D" w:rsidP="0036746F">
            <w:pPr>
              <w:spacing w:before="360" w:after="0" w:line="24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F5A2D" w:rsidRPr="00B24F84" w:rsidRDefault="009F5A2D" w:rsidP="0036746F">
            <w:pPr>
              <w:spacing w:after="0" w:line="240" w:lineRule="exact"/>
              <w:ind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F5A2D" w:rsidRPr="00EB12E5" w:rsidTr="00F10047">
        <w:trPr>
          <w:trHeight w:val="971"/>
        </w:trPr>
        <w:tc>
          <w:tcPr>
            <w:tcW w:w="4433" w:type="dxa"/>
          </w:tcPr>
          <w:p w:rsidR="009F5A2D" w:rsidRDefault="009F5A2D" w:rsidP="0036746F">
            <w:pPr>
              <w:spacing w:before="360" w:after="0" w:line="240" w:lineRule="exact"/>
              <w:ind w:right="-108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>
              <w:rPr>
                <w:rFonts w:ascii="Times New Roman" w:eastAsia="MS Mincho" w:hAnsi="Times New Roman" w:cs="EuropeExt08"/>
                <w:bCs/>
                <w:color w:val="000000"/>
                <w:sz w:val="28"/>
                <w:szCs w:val="28"/>
              </w:rPr>
              <w:t>р</w:t>
            </w:r>
            <w:r w:rsidRPr="006603FF">
              <w:rPr>
                <w:rFonts w:ascii="Times New Roman" w:eastAsia="MS Mincho" w:hAnsi="Times New Roman" w:cs="EuropeExt08"/>
                <w:bCs/>
                <w:color w:val="000000"/>
                <w:sz w:val="28"/>
                <w:szCs w:val="28"/>
              </w:rPr>
              <w:t xml:space="preserve">уководители и специалисты </w:t>
            </w:r>
            <w:r>
              <w:rPr>
                <w:rFonts w:ascii="Times New Roman" w:eastAsia="MS Mincho" w:hAnsi="Times New Roman" w:cs="EuropeExt08"/>
                <w:bCs/>
                <w:color w:val="000000"/>
                <w:sz w:val="28"/>
                <w:szCs w:val="28"/>
              </w:rPr>
              <w:br/>
            </w:r>
            <w:r w:rsidRPr="006603FF">
              <w:rPr>
                <w:rFonts w:ascii="Times New Roman" w:eastAsia="MS Mincho" w:hAnsi="Times New Roman" w:cs="EuropeExt08"/>
                <w:bCs/>
                <w:color w:val="000000"/>
                <w:sz w:val="28"/>
                <w:szCs w:val="28"/>
              </w:rPr>
              <w:t>Ц</w:t>
            </w:r>
            <w:r w:rsidR="00F10047" w:rsidRPr="009E4943">
              <w:rPr>
                <w:rFonts w:ascii="Times New Roman" w:hAnsi="Times New Roman"/>
                <w:sz w:val="28"/>
                <w:szCs w:val="28"/>
              </w:rPr>
              <w:t>ентра передовых технологий управления персоналом и профессионального обучения</w:t>
            </w:r>
          </w:p>
        </w:tc>
        <w:tc>
          <w:tcPr>
            <w:tcW w:w="567" w:type="dxa"/>
          </w:tcPr>
          <w:p w:rsidR="009F5A2D" w:rsidRPr="00F10047" w:rsidRDefault="009F5A2D" w:rsidP="00F10047">
            <w:pPr>
              <w:spacing w:before="360" w:after="0" w:line="240" w:lineRule="exact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</w:tcPr>
          <w:p w:rsidR="009F5A2D" w:rsidRPr="008C17DB" w:rsidRDefault="009F5A2D" w:rsidP="0036746F">
            <w:pPr>
              <w:spacing w:before="360" w:after="0" w:line="240" w:lineRule="exact"/>
              <w:ind w:right="-108"/>
              <w:rPr>
                <w:rFonts w:ascii="Verdana" w:hAnsi="Verdana"/>
                <w:vanish/>
                <w:color w:val="000000"/>
                <w:sz w:val="15"/>
                <w:szCs w:val="15"/>
              </w:rPr>
            </w:pPr>
            <w:r w:rsidRPr="008C17DB">
              <w:rPr>
                <w:rFonts w:ascii="Times New Roman" w:eastAsia="MS Mincho" w:hAnsi="Times New Roman" w:cs="EuropeExt08"/>
                <w:bCs/>
                <w:color w:val="000000"/>
                <w:sz w:val="28"/>
                <w:szCs w:val="28"/>
              </w:rPr>
              <w:t xml:space="preserve">Астафьев Г.В., Душина Ж.В., Ковалёва М.В., </w:t>
            </w:r>
            <w:r w:rsidRPr="00DF34AB">
              <w:rPr>
                <w:rFonts w:ascii="Times New Roman" w:hAnsi="Times New Roman"/>
                <w:iCs/>
                <w:sz w:val="28"/>
                <w:szCs w:val="28"/>
              </w:rPr>
              <w:t>Муравьев П.Н.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, </w:t>
            </w:r>
            <w:r w:rsidRPr="008C17DB">
              <w:rPr>
                <w:rFonts w:ascii="Times New Roman" w:eastAsia="MS Mincho" w:hAnsi="Times New Roman" w:cs="EuropeExt08"/>
                <w:bCs/>
                <w:color w:val="000000"/>
                <w:sz w:val="28"/>
                <w:szCs w:val="28"/>
              </w:rPr>
              <w:t>Новикова С.В., Писарев З.Г., Середний А.А., Сергутина И.В., Шапочанская Н.В.</w:t>
            </w:r>
          </w:p>
        </w:tc>
      </w:tr>
      <w:tr w:rsidR="009F5A2D" w:rsidRPr="00EB12E5" w:rsidTr="00F10047">
        <w:trPr>
          <w:trHeight w:val="971"/>
        </w:trPr>
        <w:tc>
          <w:tcPr>
            <w:tcW w:w="4433" w:type="dxa"/>
          </w:tcPr>
          <w:p w:rsidR="009F5A2D" w:rsidRDefault="009F5A2D" w:rsidP="0036746F">
            <w:pPr>
              <w:spacing w:before="360" w:after="360" w:line="24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F34AB">
              <w:rPr>
                <w:rFonts w:ascii="Times New Roman" w:hAnsi="Times New Roman"/>
                <w:sz w:val="28"/>
                <w:szCs w:val="28"/>
              </w:rPr>
              <w:t>Приглашенные:</w:t>
            </w:r>
          </w:p>
          <w:p w:rsidR="009F5A2D" w:rsidRPr="00F10047" w:rsidRDefault="009F5A2D" w:rsidP="00F10047">
            <w:pPr>
              <w:spacing w:before="360" w:after="120" w:line="24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DF34AB">
              <w:rPr>
                <w:rFonts w:ascii="Times New Roman" w:hAnsi="Times New Roman"/>
                <w:sz w:val="28"/>
                <w:szCs w:val="28"/>
              </w:rPr>
              <w:t xml:space="preserve">иректор Центра организации труда и проектирования экономических нормативов </w:t>
            </w:r>
          </w:p>
        </w:tc>
        <w:tc>
          <w:tcPr>
            <w:tcW w:w="567" w:type="dxa"/>
            <w:vAlign w:val="center"/>
          </w:tcPr>
          <w:p w:rsidR="004C7E36" w:rsidRPr="006E5C92" w:rsidRDefault="004C7E36" w:rsidP="00F10047">
            <w:pPr>
              <w:spacing w:before="360" w:after="0" w:line="240" w:lineRule="exact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</w:tcPr>
          <w:p w:rsidR="009044B1" w:rsidRDefault="009044B1" w:rsidP="009044B1">
            <w:pPr>
              <w:spacing w:before="360" w:after="120" w:line="24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  <w:p w:rsidR="009F5A2D" w:rsidRPr="009044B1" w:rsidRDefault="009F5A2D" w:rsidP="00F10047">
            <w:pPr>
              <w:spacing w:before="360" w:after="120" w:line="24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F34AB">
              <w:rPr>
                <w:rFonts w:ascii="Times New Roman" w:hAnsi="Times New Roman"/>
                <w:sz w:val="28"/>
                <w:szCs w:val="28"/>
              </w:rPr>
              <w:t>Калашников М.Ю.</w:t>
            </w:r>
          </w:p>
        </w:tc>
      </w:tr>
      <w:tr w:rsidR="00F10047" w:rsidRPr="00EB12E5" w:rsidTr="00F10047">
        <w:trPr>
          <w:trHeight w:val="971"/>
        </w:trPr>
        <w:tc>
          <w:tcPr>
            <w:tcW w:w="4433" w:type="dxa"/>
          </w:tcPr>
          <w:p w:rsidR="00F10047" w:rsidRPr="00DF34AB" w:rsidRDefault="00F10047" w:rsidP="00F10047">
            <w:pPr>
              <w:spacing w:before="120" w:after="0" w:line="24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DF34AB">
              <w:rPr>
                <w:rFonts w:ascii="Times New Roman" w:hAnsi="Times New Roman"/>
                <w:sz w:val="28"/>
                <w:szCs w:val="28"/>
              </w:rPr>
              <w:t>ачальник отдела Центра организации труда и проектирования экономических нормативов ОАО «РЖД»</w:t>
            </w:r>
          </w:p>
        </w:tc>
        <w:tc>
          <w:tcPr>
            <w:tcW w:w="567" w:type="dxa"/>
            <w:vAlign w:val="center"/>
          </w:tcPr>
          <w:p w:rsidR="00F10047" w:rsidRDefault="00F10047" w:rsidP="00F10047">
            <w:pPr>
              <w:spacing w:before="360" w:after="0" w:line="240" w:lineRule="exact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</w:tcPr>
          <w:p w:rsidR="00F10047" w:rsidRDefault="00F10047" w:rsidP="00F10047">
            <w:pPr>
              <w:spacing w:before="360" w:after="0" w:line="24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F34AB">
              <w:rPr>
                <w:rFonts w:ascii="Times New Roman" w:hAnsi="Times New Roman"/>
                <w:sz w:val="28"/>
                <w:szCs w:val="28"/>
              </w:rPr>
              <w:t>Жукова Н.Н.</w:t>
            </w:r>
          </w:p>
        </w:tc>
      </w:tr>
      <w:tr w:rsidR="00F10047" w:rsidRPr="00EB12E5" w:rsidTr="00F10047">
        <w:trPr>
          <w:trHeight w:val="971"/>
        </w:trPr>
        <w:tc>
          <w:tcPr>
            <w:tcW w:w="4433" w:type="dxa"/>
          </w:tcPr>
          <w:p w:rsidR="00F10047" w:rsidRPr="00DF34AB" w:rsidRDefault="00F10047" w:rsidP="00F10047">
            <w:pPr>
              <w:spacing w:before="360" w:after="0" w:line="24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DF34AB">
              <w:rPr>
                <w:rFonts w:ascii="Times New Roman" w:hAnsi="Times New Roman"/>
                <w:sz w:val="28"/>
                <w:szCs w:val="28"/>
              </w:rPr>
              <w:t>пециалист объединения «Желдортранс»</w:t>
            </w:r>
          </w:p>
        </w:tc>
        <w:tc>
          <w:tcPr>
            <w:tcW w:w="567" w:type="dxa"/>
          </w:tcPr>
          <w:p w:rsidR="00F10047" w:rsidRDefault="00F10047" w:rsidP="00F10047">
            <w:pPr>
              <w:spacing w:before="360" w:after="0" w:line="240" w:lineRule="exact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</w:tcPr>
          <w:p w:rsidR="00F10047" w:rsidRDefault="00F10047" w:rsidP="009044B1">
            <w:pPr>
              <w:spacing w:before="360" w:after="120" w:line="24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F34AB">
              <w:rPr>
                <w:rFonts w:ascii="Times New Roman" w:hAnsi="Times New Roman"/>
                <w:sz w:val="28"/>
                <w:szCs w:val="28"/>
              </w:rPr>
              <w:t>Кузина М.А.</w:t>
            </w:r>
          </w:p>
        </w:tc>
      </w:tr>
    </w:tbl>
    <w:p w:rsidR="009F5A2D" w:rsidRDefault="00DA0F46" w:rsidP="009D7880">
      <w:pPr>
        <w:pStyle w:val="ae"/>
        <w:spacing w:before="480" w:after="360" w:line="240" w:lineRule="exact"/>
        <w:outlineLvl w:val="0"/>
        <w:rPr>
          <w:rFonts w:eastAsia="Calibri"/>
          <w:color w:val="000000"/>
          <w:sz w:val="28"/>
          <w:szCs w:val="28"/>
        </w:rPr>
      </w:pPr>
      <w:r w:rsidRPr="00DA0F46">
        <w:rPr>
          <w:noProof/>
          <w:color w:val="000000"/>
          <w:sz w:val="28"/>
          <w:szCs w:val="28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4.15pt;margin-top:29.85pt;width:475pt;height:0;z-index:251660288;mso-position-horizontal-relative:text;mso-position-vertical-relative:text" o:connectortype="straight"/>
        </w:pict>
      </w:r>
    </w:p>
    <w:p w:rsidR="009F5A2D" w:rsidRPr="008C17DB" w:rsidRDefault="009F5A2D" w:rsidP="00F10047">
      <w:pPr>
        <w:pStyle w:val="ae"/>
        <w:spacing w:line="240" w:lineRule="exact"/>
        <w:jc w:val="center"/>
        <w:outlineLvl w:val="0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Об обсуждении </w:t>
      </w:r>
      <w:r w:rsidRPr="00DF34AB">
        <w:rPr>
          <w:sz w:val="28"/>
          <w:szCs w:val="28"/>
        </w:rPr>
        <w:t xml:space="preserve">проектов профессиональных стандартов </w:t>
      </w:r>
      <w:r w:rsidR="00BE3EEC" w:rsidRPr="00CE0D9A">
        <w:rPr>
          <w:sz w:val="28"/>
          <w:szCs w:val="28"/>
        </w:rPr>
        <w:t xml:space="preserve">проекты профессиональных стандартов: </w:t>
      </w:r>
      <w:r w:rsidR="00BE3EEC" w:rsidRPr="000B5BC6">
        <w:rPr>
          <w:sz w:val="28"/>
          <w:szCs w:val="28"/>
        </w:rPr>
        <w:t>«Работник по ограждению мест производства работ и закреплению подвижного состава на железнодорожном транспорте», «Работник по техническому обслуживанию и ремонту железнодорожных тяговых и трансформаторных подстанций, линейных устройств системы тягового электроснабжения», «Слесарь по осмотру, ремонту и техническому обслуживанию  железнодорожного подвижного состава и перегрузочных машин», «Специалист по оперативному руководству обеспечением выдачи тягового подвижного состава под поезда, локомотивных бригад в работу»</w:t>
      </w:r>
    </w:p>
    <w:p w:rsidR="009F5A2D" w:rsidRPr="008C17DB" w:rsidRDefault="00DA0F46" w:rsidP="009F5A2D">
      <w:pPr>
        <w:pStyle w:val="ae"/>
        <w:spacing w:line="240" w:lineRule="exact"/>
        <w:jc w:val="center"/>
        <w:outlineLvl w:val="0"/>
        <w:rPr>
          <w:bCs/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</w:rPr>
        <w:pict>
          <v:line id="_x0000_s1027" style="position:absolute;left:0;text-align:left;flip:y;z-index:251661312;mso-wrap-edited:f" from="-4.15pt,.3pt" to="470.85pt,.3pt" o:allowincell="f" strokeweight=".5pt"/>
        </w:pict>
      </w:r>
      <w:r w:rsidR="009F5A2D" w:rsidRPr="00DF34AB">
        <w:rPr>
          <w:sz w:val="28"/>
          <w:szCs w:val="28"/>
        </w:rPr>
        <w:t>(Николаев, Калашников, Сергутина, Жукова)</w:t>
      </w:r>
    </w:p>
    <w:p w:rsidR="009F5A2D" w:rsidRPr="00DF34AB" w:rsidRDefault="009F5A2D" w:rsidP="009F5A2D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34AB">
        <w:rPr>
          <w:rFonts w:ascii="Times New Roman" w:hAnsi="Times New Roman"/>
          <w:sz w:val="28"/>
          <w:szCs w:val="28"/>
        </w:rPr>
        <w:t xml:space="preserve">Заслушав и обсудив доклад разработчика – директора Центра организации труда и проектирования экономических нормативов открытого акционерного общества «Российские железные дороги» Калашникова Михаила </w:t>
      </w:r>
      <w:r w:rsidRPr="00DF34AB">
        <w:rPr>
          <w:rFonts w:ascii="Times New Roman" w:hAnsi="Times New Roman"/>
          <w:sz w:val="28"/>
          <w:szCs w:val="28"/>
        </w:rPr>
        <w:lastRenderedPageBreak/>
        <w:t>Юрьевича по вопросу «О проектах профессиональных стандартов в области железнодорожного транспорта» собрание решило:</w:t>
      </w:r>
    </w:p>
    <w:p w:rsidR="009F5A2D" w:rsidRDefault="009F5A2D" w:rsidP="009F5A2D">
      <w:pPr>
        <w:pStyle w:val="ac"/>
        <w:numPr>
          <w:ilvl w:val="0"/>
          <w:numId w:val="1"/>
        </w:numPr>
        <w:tabs>
          <w:tab w:val="left" w:pos="1134"/>
        </w:tabs>
        <w:spacing w:after="0" w:line="360" w:lineRule="exact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F34AB">
        <w:rPr>
          <w:rFonts w:ascii="Times New Roman" w:hAnsi="Times New Roman"/>
          <w:sz w:val="28"/>
          <w:szCs w:val="28"/>
        </w:rPr>
        <w:t xml:space="preserve">Принять доклад к сведению. </w:t>
      </w:r>
    </w:p>
    <w:p w:rsidR="00BE3EEC" w:rsidRPr="004C7E36" w:rsidRDefault="00BE3EEC" w:rsidP="00F10047">
      <w:pPr>
        <w:pStyle w:val="ac"/>
        <w:numPr>
          <w:ilvl w:val="0"/>
          <w:numId w:val="1"/>
        </w:numPr>
        <w:tabs>
          <w:tab w:val="left" w:pos="1134"/>
        </w:tabs>
        <w:spacing w:after="120" w:line="360" w:lineRule="exact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7E36">
        <w:rPr>
          <w:rFonts w:ascii="Times New Roman" w:hAnsi="Times New Roman"/>
          <w:sz w:val="28"/>
          <w:szCs w:val="28"/>
        </w:rPr>
        <w:t xml:space="preserve">Проекты профессиональных стандартов: </w:t>
      </w:r>
      <w:r w:rsidR="005E48B5" w:rsidRPr="004C7E36">
        <w:rPr>
          <w:rFonts w:ascii="Times New Roman" w:hAnsi="Times New Roman"/>
          <w:sz w:val="28"/>
          <w:szCs w:val="28"/>
        </w:rPr>
        <w:t xml:space="preserve">«Работник по ограждению мест производства работ и закреплению подвижного состава </w:t>
      </w:r>
      <w:r w:rsidR="00F10047">
        <w:rPr>
          <w:rFonts w:ascii="Times New Roman" w:hAnsi="Times New Roman"/>
          <w:sz w:val="28"/>
          <w:szCs w:val="28"/>
        </w:rPr>
        <w:br/>
      </w:r>
      <w:r w:rsidR="005E48B5" w:rsidRPr="004C7E36">
        <w:rPr>
          <w:rFonts w:ascii="Times New Roman" w:hAnsi="Times New Roman"/>
          <w:sz w:val="28"/>
          <w:szCs w:val="28"/>
        </w:rPr>
        <w:t xml:space="preserve">на железнодорожном транспорте», «Работник по техническому обслуживанию и ремонту железнодорожных тяговых и трансформаторных подстанций, линейных устройств системы тягового электроснабжения», «Слесарь </w:t>
      </w:r>
      <w:r w:rsidR="00F10047">
        <w:rPr>
          <w:rFonts w:ascii="Times New Roman" w:hAnsi="Times New Roman"/>
          <w:sz w:val="28"/>
          <w:szCs w:val="28"/>
        </w:rPr>
        <w:br/>
      </w:r>
      <w:r w:rsidR="005E48B5" w:rsidRPr="004C7E36">
        <w:rPr>
          <w:rFonts w:ascii="Times New Roman" w:hAnsi="Times New Roman"/>
          <w:sz w:val="28"/>
          <w:szCs w:val="28"/>
        </w:rPr>
        <w:t xml:space="preserve">по осмотру, ремонту и техническому обслуживанию  железнодорожного подвижного состава и перегрузочных машин», «Специалист по оперативному руководству обеспечением выдачи тягового подвижного состава под поезда, локомотивных бригад в работу» </w:t>
      </w:r>
      <w:r w:rsidR="009F5A2D" w:rsidRPr="004C7E36">
        <w:rPr>
          <w:rFonts w:ascii="Times New Roman" w:hAnsi="Times New Roman"/>
          <w:sz w:val="28"/>
          <w:szCs w:val="28"/>
        </w:rPr>
        <w:t xml:space="preserve">одобрить с внесением следующих замечаний </w:t>
      </w:r>
      <w:r w:rsidR="00F10047">
        <w:rPr>
          <w:rFonts w:ascii="Times New Roman" w:hAnsi="Times New Roman"/>
          <w:sz w:val="28"/>
          <w:szCs w:val="28"/>
        </w:rPr>
        <w:br/>
      </w:r>
      <w:r w:rsidR="009F5A2D" w:rsidRPr="004C7E36">
        <w:rPr>
          <w:rFonts w:ascii="Times New Roman" w:hAnsi="Times New Roman"/>
          <w:sz w:val="28"/>
          <w:szCs w:val="28"/>
        </w:rPr>
        <w:t>и предложений.</w:t>
      </w:r>
    </w:p>
    <w:tbl>
      <w:tblPr>
        <w:tblW w:w="487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7"/>
        <w:gridCol w:w="8892"/>
      </w:tblGrid>
      <w:tr w:rsidR="00BE3EEC" w:rsidRPr="009D21E3" w:rsidTr="00F10047">
        <w:trPr>
          <w:trHeight w:val="20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EEC" w:rsidRPr="00F10047" w:rsidRDefault="00BE3EEC" w:rsidP="00B628B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004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E3EEC" w:rsidRPr="00F10047" w:rsidRDefault="00BE3EEC" w:rsidP="00B628B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0047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EEC" w:rsidRPr="00F10047" w:rsidRDefault="00BE3EEC" w:rsidP="00B628B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0047">
              <w:rPr>
                <w:rFonts w:ascii="Times New Roman" w:hAnsi="Times New Roman"/>
                <w:sz w:val="28"/>
                <w:szCs w:val="28"/>
              </w:rPr>
              <w:t>Замечания, предложения</w:t>
            </w:r>
          </w:p>
        </w:tc>
      </w:tr>
      <w:tr w:rsidR="00BE3EEC" w:rsidRPr="009D21E3" w:rsidTr="00F10047">
        <w:trPr>
          <w:trHeight w:val="20"/>
          <w:tblHeader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EEC" w:rsidRPr="006E0349" w:rsidRDefault="00BE3EEC" w:rsidP="00B628B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349">
              <w:rPr>
                <w:rFonts w:ascii="Times New Roman" w:hAnsi="Times New Roman"/>
                <w:sz w:val="28"/>
                <w:szCs w:val="28"/>
              </w:rPr>
              <w:t>Профессиональный стандарт «Работник по техническому обслуживанию и ремонту железнодорожных тяговых и трансформаторных подстанций, линейных устройств системы тягового электроснабжения»</w:t>
            </w:r>
          </w:p>
        </w:tc>
      </w:tr>
      <w:tr w:rsidR="00BE3EEC" w:rsidRPr="00DD541E" w:rsidTr="00F10047">
        <w:trPr>
          <w:trHeight w:val="20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EEC" w:rsidRPr="006E0349" w:rsidRDefault="00BE3EEC" w:rsidP="00B628B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34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EEC" w:rsidRPr="006E0349" w:rsidRDefault="00BE3EEC" w:rsidP="00B628B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349">
              <w:rPr>
                <w:rFonts w:ascii="Times New Roman" w:hAnsi="Times New Roman"/>
                <w:sz w:val="28"/>
                <w:szCs w:val="28"/>
              </w:rPr>
              <w:t>Требов</w:t>
            </w:r>
            <w:r w:rsidR="00F10047">
              <w:rPr>
                <w:rFonts w:ascii="Times New Roman" w:hAnsi="Times New Roman"/>
                <w:sz w:val="28"/>
                <w:szCs w:val="28"/>
              </w:rPr>
              <w:t>ания к образованию и обучению,</w:t>
            </w:r>
            <w:r w:rsidRPr="006E0349">
              <w:rPr>
                <w:rFonts w:ascii="Times New Roman" w:hAnsi="Times New Roman"/>
                <w:sz w:val="28"/>
                <w:szCs w:val="28"/>
              </w:rPr>
              <w:t xml:space="preserve"> опыту практической работы изложить в соответствии с приказом ОАО «РЖД» от 23 сентября </w:t>
            </w:r>
            <w:r w:rsidR="00F10047">
              <w:rPr>
                <w:rFonts w:ascii="Times New Roman" w:hAnsi="Times New Roman"/>
                <w:sz w:val="28"/>
                <w:szCs w:val="28"/>
              </w:rPr>
              <w:br/>
            </w:r>
            <w:r w:rsidRPr="006E0349">
              <w:rPr>
                <w:rFonts w:ascii="Times New Roman" w:hAnsi="Times New Roman"/>
                <w:sz w:val="28"/>
                <w:szCs w:val="28"/>
              </w:rPr>
              <w:t xml:space="preserve">2020 </w:t>
            </w:r>
            <w:r w:rsidR="00F10047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Pr="006E0349">
              <w:rPr>
                <w:rFonts w:ascii="Times New Roman" w:hAnsi="Times New Roman"/>
                <w:sz w:val="28"/>
                <w:szCs w:val="28"/>
              </w:rPr>
              <w:t>№ 78</w:t>
            </w:r>
          </w:p>
        </w:tc>
      </w:tr>
      <w:tr w:rsidR="00BE3EEC" w:rsidTr="00F10047">
        <w:trPr>
          <w:trHeight w:val="20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EEC" w:rsidRPr="006E0349" w:rsidRDefault="00BE3EEC" w:rsidP="00B628B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349">
              <w:rPr>
                <w:rFonts w:ascii="Times New Roman" w:hAnsi="Times New Roman"/>
                <w:sz w:val="28"/>
                <w:szCs w:val="28"/>
              </w:rPr>
              <w:t>2</w:t>
            </w:r>
            <w:r w:rsidR="0097082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EEC" w:rsidRPr="006E0349" w:rsidRDefault="00BE3EEC" w:rsidP="00B628B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349">
              <w:rPr>
                <w:rFonts w:ascii="Times New Roman" w:hAnsi="Times New Roman"/>
                <w:sz w:val="28"/>
                <w:szCs w:val="28"/>
              </w:rPr>
              <w:t xml:space="preserve">В ОТФ Е раздел «Дополнительные характеристики» дополнить кодом по ОКЗ 4322 </w:t>
            </w:r>
            <w:r w:rsidR="00F10047">
              <w:rPr>
                <w:rFonts w:ascii="Times New Roman" w:hAnsi="Times New Roman"/>
                <w:sz w:val="28"/>
                <w:szCs w:val="28"/>
              </w:rPr>
              <w:t>«</w:t>
            </w:r>
            <w:r w:rsidRPr="006E0349">
              <w:rPr>
                <w:rFonts w:ascii="Times New Roman" w:hAnsi="Times New Roman"/>
                <w:sz w:val="28"/>
                <w:szCs w:val="28"/>
              </w:rPr>
              <w:t>служащие, занятые диспетчерской подготовкой производства, для должности «оператор цифровой тяговой подстанции»</w:t>
            </w:r>
          </w:p>
        </w:tc>
      </w:tr>
      <w:tr w:rsidR="00BE3EEC" w:rsidTr="00F10047">
        <w:trPr>
          <w:trHeight w:val="20"/>
          <w:tblHeader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EEC" w:rsidRPr="006E0349" w:rsidRDefault="00BE3EEC" w:rsidP="00B628B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349">
              <w:rPr>
                <w:rFonts w:ascii="Times New Roman" w:hAnsi="Times New Roman"/>
                <w:sz w:val="28"/>
                <w:szCs w:val="28"/>
              </w:rPr>
              <w:t>Профессиональный стандарт «Слесарь по осмотру, ремонту и техническому обслуживанию  железнодорожного подвижного состава и перегрузочных машин»</w:t>
            </w:r>
          </w:p>
        </w:tc>
      </w:tr>
      <w:tr w:rsidR="00BE3EEC" w:rsidTr="00F10047">
        <w:trPr>
          <w:trHeight w:val="20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EEC" w:rsidRPr="006E0349" w:rsidRDefault="00BE3EEC" w:rsidP="00B628B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349">
              <w:rPr>
                <w:rFonts w:ascii="Times New Roman" w:hAnsi="Times New Roman"/>
                <w:sz w:val="28"/>
                <w:szCs w:val="28"/>
              </w:rPr>
              <w:t>1</w:t>
            </w:r>
            <w:r w:rsidR="0097082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EEC" w:rsidRPr="006E0349" w:rsidRDefault="00BE3EEC" w:rsidP="00B628B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349">
              <w:rPr>
                <w:rFonts w:ascii="Times New Roman" w:hAnsi="Times New Roman"/>
                <w:sz w:val="28"/>
                <w:szCs w:val="28"/>
              </w:rPr>
              <w:t>Из ОТФ, описывающих деятельность слесаря по ремонту и обслуживанию перегрузочных машин, исключить ОКЗ 7232 «Механики и ремонтники летательных аппаратов, судов и железнодорожного подвижного состава»</w:t>
            </w:r>
          </w:p>
        </w:tc>
      </w:tr>
      <w:tr w:rsidR="00BE3EEC" w:rsidTr="00F10047">
        <w:trPr>
          <w:trHeight w:val="20"/>
          <w:tblHeader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EEC" w:rsidRPr="006E0349" w:rsidRDefault="00BE3EEC" w:rsidP="00B628B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349">
              <w:rPr>
                <w:rFonts w:ascii="Times New Roman" w:hAnsi="Times New Roman"/>
                <w:sz w:val="28"/>
                <w:szCs w:val="28"/>
              </w:rPr>
              <w:t>Профессиональный стандарт «Специалист по оперативному руководству обеспечением выдачи тягового подвижного состава под поезда, локомотивных бригад в работу»</w:t>
            </w:r>
          </w:p>
        </w:tc>
      </w:tr>
      <w:tr w:rsidR="00BE3EEC" w:rsidTr="00F10047">
        <w:trPr>
          <w:trHeight w:val="20"/>
          <w:tblHeader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EEC" w:rsidRPr="006E0349" w:rsidRDefault="00BE3EEC" w:rsidP="00B628B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349">
              <w:rPr>
                <w:rFonts w:ascii="Times New Roman" w:hAnsi="Times New Roman"/>
                <w:sz w:val="28"/>
                <w:szCs w:val="28"/>
              </w:rPr>
              <w:t>1</w:t>
            </w:r>
            <w:r w:rsidR="0097082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EEC" w:rsidRPr="006E0349" w:rsidRDefault="00BE3EEC" w:rsidP="00B628B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349">
              <w:rPr>
                <w:rFonts w:ascii="Times New Roman" w:hAnsi="Times New Roman"/>
                <w:sz w:val="28"/>
                <w:szCs w:val="28"/>
              </w:rPr>
              <w:t xml:space="preserve">В ОТФ А и В раздел «Дополнительные характеристики» дополнить кодами ОКСО в соответствии с требованиями к образованию </w:t>
            </w:r>
            <w:r w:rsidR="00F10047">
              <w:rPr>
                <w:rFonts w:ascii="Times New Roman" w:hAnsi="Times New Roman"/>
                <w:sz w:val="28"/>
                <w:szCs w:val="28"/>
              </w:rPr>
              <w:br/>
            </w:r>
            <w:r w:rsidRPr="006E0349">
              <w:rPr>
                <w:rFonts w:ascii="Times New Roman" w:hAnsi="Times New Roman"/>
                <w:sz w:val="28"/>
                <w:szCs w:val="28"/>
              </w:rPr>
              <w:t xml:space="preserve">и обучению и Общероссийским справочником специальностей </w:t>
            </w:r>
            <w:r w:rsidR="00F10047">
              <w:rPr>
                <w:rFonts w:ascii="Times New Roman" w:hAnsi="Times New Roman"/>
                <w:sz w:val="28"/>
                <w:szCs w:val="28"/>
              </w:rPr>
              <w:br/>
            </w:r>
            <w:r w:rsidRPr="006E0349">
              <w:rPr>
                <w:rFonts w:ascii="Times New Roman" w:hAnsi="Times New Roman"/>
                <w:sz w:val="28"/>
                <w:szCs w:val="28"/>
              </w:rPr>
              <w:t>по образованию</w:t>
            </w:r>
          </w:p>
        </w:tc>
      </w:tr>
    </w:tbl>
    <w:p w:rsidR="009F5A2D" w:rsidRPr="00681879" w:rsidRDefault="009F5A2D" w:rsidP="00F10047">
      <w:pPr>
        <w:pStyle w:val="ac"/>
        <w:numPr>
          <w:ilvl w:val="0"/>
          <w:numId w:val="1"/>
        </w:numPr>
        <w:tabs>
          <w:tab w:val="left" w:pos="1134"/>
        </w:tabs>
        <w:spacing w:before="120" w:after="0" w:line="360" w:lineRule="exact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F34AB">
        <w:rPr>
          <w:rFonts w:ascii="Times New Roman" w:hAnsi="Times New Roman"/>
          <w:sz w:val="28"/>
          <w:szCs w:val="28"/>
        </w:rPr>
        <w:t xml:space="preserve">Проекты профессиональных стандартов рекомендовать </w:t>
      </w:r>
      <w:r>
        <w:rPr>
          <w:rFonts w:ascii="Times New Roman" w:hAnsi="Times New Roman"/>
          <w:sz w:val="28"/>
          <w:szCs w:val="28"/>
        </w:rPr>
        <w:br/>
      </w:r>
      <w:r w:rsidRPr="00DF34AB">
        <w:rPr>
          <w:rFonts w:ascii="Times New Roman" w:hAnsi="Times New Roman"/>
          <w:sz w:val="28"/>
          <w:szCs w:val="28"/>
        </w:rPr>
        <w:t xml:space="preserve">к рассмотрению на заседании Совета по профессиональным квалификациям </w:t>
      </w:r>
      <w:r w:rsidR="00F10047">
        <w:rPr>
          <w:rFonts w:ascii="Times New Roman" w:hAnsi="Times New Roman"/>
          <w:sz w:val="28"/>
          <w:szCs w:val="28"/>
        </w:rPr>
        <w:br/>
      </w:r>
      <w:r w:rsidRPr="00DF34AB">
        <w:rPr>
          <w:rFonts w:ascii="Times New Roman" w:hAnsi="Times New Roman"/>
          <w:sz w:val="28"/>
          <w:szCs w:val="28"/>
        </w:rPr>
        <w:t>на железнодорожном транспорте.</w:t>
      </w:r>
    </w:p>
    <w:tbl>
      <w:tblPr>
        <w:tblW w:w="0" w:type="auto"/>
        <w:tblLook w:val="04A0"/>
      </w:tblPr>
      <w:tblGrid>
        <w:gridCol w:w="4801"/>
        <w:gridCol w:w="4946"/>
      </w:tblGrid>
      <w:tr w:rsidR="009F5A2D" w:rsidRPr="00DC7968" w:rsidTr="009F5A2D">
        <w:tc>
          <w:tcPr>
            <w:tcW w:w="4801" w:type="dxa"/>
          </w:tcPr>
          <w:p w:rsidR="009F5A2D" w:rsidRPr="00DC7968" w:rsidRDefault="009F5A2D" w:rsidP="0036746F">
            <w:pPr>
              <w:spacing w:before="7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</w:t>
            </w:r>
            <w:r w:rsidRPr="009E4943">
              <w:rPr>
                <w:rFonts w:ascii="Times New Roman" w:hAnsi="Times New Roman"/>
                <w:sz w:val="28"/>
                <w:szCs w:val="28"/>
              </w:rPr>
              <w:t>Центра передовых технологий управления персоналом и профессионального обучения</w:t>
            </w:r>
          </w:p>
        </w:tc>
        <w:tc>
          <w:tcPr>
            <w:tcW w:w="4946" w:type="dxa"/>
            <w:vAlign w:val="bottom"/>
          </w:tcPr>
          <w:p w:rsidR="009F5A2D" w:rsidRPr="00DC7968" w:rsidRDefault="009F5A2D" w:rsidP="009F5A2D">
            <w:pPr>
              <w:spacing w:after="0" w:line="240" w:lineRule="exact"/>
              <w:ind w:righ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А.Ю.Николаев</w:t>
            </w:r>
          </w:p>
        </w:tc>
      </w:tr>
    </w:tbl>
    <w:p w:rsidR="009F5A2D" w:rsidRPr="006F0768" w:rsidRDefault="009F5A2D" w:rsidP="009F5A2D">
      <w:pPr>
        <w:tabs>
          <w:tab w:val="left" w:pos="1134"/>
        </w:tabs>
        <w:spacing w:before="480"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6F0768">
        <w:rPr>
          <w:rFonts w:ascii="Times New Roman" w:hAnsi="Times New Roman"/>
          <w:sz w:val="20"/>
          <w:szCs w:val="20"/>
        </w:rPr>
        <w:t>Исп. Сергутина И.В., ЦПТК</w:t>
      </w:r>
    </w:p>
    <w:p w:rsidR="009F5A2D" w:rsidRPr="009F5A2D" w:rsidRDefault="009F5A2D" w:rsidP="009F5A2D">
      <w:pPr>
        <w:tabs>
          <w:tab w:val="left" w:pos="1134"/>
        </w:tabs>
        <w:spacing w:after="0" w:line="240" w:lineRule="exact"/>
        <w:ind w:left="709" w:hanging="709"/>
        <w:jc w:val="both"/>
        <w:rPr>
          <w:rFonts w:ascii="Times New Roman" w:hAnsi="Times New Roman"/>
          <w:sz w:val="20"/>
          <w:szCs w:val="20"/>
        </w:rPr>
      </w:pPr>
      <w:r w:rsidRPr="006F0768">
        <w:rPr>
          <w:rFonts w:ascii="Times New Roman" w:hAnsi="Times New Roman"/>
          <w:sz w:val="20"/>
          <w:szCs w:val="20"/>
        </w:rPr>
        <w:t>(499) 260-57-84</w:t>
      </w:r>
    </w:p>
    <w:sectPr w:rsidR="009F5A2D" w:rsidRPr="009F5A2D" w:rsidSect="003961B2">
      <w:headerReference w:type="default" r:id="rId9"/>
      <w:footerReference w:type="default" r:id="rId10"/>
      <w:footerReference w:type="first" r:id="rId11"/>
      <w:pgSz w:w="11906" w:h="16838"/>
      <w:pgMar w:top="1134" w:right="851" w:bottom="426" w:left="1418" w:header="640" w:footer="10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3BA" w:rsidRDefault="003553BA" w:rsidP="00EC0E1F">
      <w:pPr>
        <w:spacing w:after="0" w:line="240" w:lineRule="auto"/>
      </w:pPr>
      <w:r>
        <w:separator/>
      </w:r>
    </w:p>
  </w:endnote>
  <w:endnote w:type="continuationSeparator" w:id="0">
    <w:p w:rsidR="003553BA" w:rsidRDefault="003553BA" w:rsidP="00EC0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EuropeExt08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1B2" w:rsidRDefault="00DA0F46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2" type="#_x0000_t202" style="position:absolute;margin-left:0;margin-top:791pt;width:132pt;height:112pt;z-index:251659264;mso-wrap-style:none;mso-position-horizontal:center;mso-position-horizontal-relative:page;mso-position-vertical-relative:page" o:allowincell="f" filled="f" strokecolor="blue" strokeweight="2pt">
          <v:stroke color2="black"/>
          <v:textbox style="mso-fit-shape-to-text:t">
            <w:txbxContent>
              <w:p w:rsidR="003961B2" w:rsidRDefault="003961B2" w:rsidP="003961B2">
                <w:pPr>
                  <w:spacing w:after="0"/>
                  <w:jc w:val="center"/>
                  <w:rPr>
                    <w:rFonts w:cs="Calibri"/>
                    <w:b/>
                    <w:color w:val="0000FF"/>
                    <w:sz w:val="18"/>
                  </w:rPr>
                </w:pPr>
                <w:r w:rsidRPr="003961B2">
                  <w:rPr>
                    <w:rFonts w:cs="Calibri"/>
                    <w:b/>
                    <w:color w:val="0000FF"/>
                    <w:sz w:val="18"/>
                  </w:rPr>
                  <w:t>Электронная подпись. Подписал: Николаев А.Ю.</w:t>
                </w:r>
              </w:p>
              <w:p w:rsidR="003961B2" w:rsidRPr="003961B2" w:rsidRDefault="003961B2" w:rsidP="003961B2">
                <w:pPr>
                  <w:spacing w:after="0"/>
                  <w:rPr>
                    <w:rFonts w:cs="Calibri"/>
                    <w:b/>
                    <w:color w:val="0000FF"/>
                    <w:sz w:val="18"/>
                  </w:rPr>
                </w:pPr>
                <w:r w:rsidRPr="003961B2">
                  <w:rPr>
                    <w:rFonts w:cs="Calibri"/>
                    <w:b/>
                    <w:color w:val="0000FF"/>
                    <w:sz w:val="18"/>
                  </w:rPr>
                  <w:t>№ИСХ-409/ЦПТК от 10.06.2021</w:t>
                </w:r>
              </w:p>
            </w:txbxContent>
          </v:textbox>
          <w10:wrap anchorx="page" anchory="page"/>
          <w10:anchorlock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1B2" w:rsidRDefault="00DA0F46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FS_StampObjLite_001" o:spid="_x0000_s5121" type="#_x0000_t202" style="position:absolute;margin-left:0;margin-top:791pt;width:132pt;height:112pt;z-index:251658240;mso-wrap-style:none;mso-position-horizontal:center;mso-position-horizontal-relative:page;mso-position-vertical-relative:page" o:allowincell="f" filled="f" strokecolor="blue" strokeweight="2pt">
          <v:stroke color2="black"/>
          <v:textbox style="mso-fit-shape-to-text:t">
            <w:txbxContent>
              <w:p w:rsidR="003961B2" w:rsidRDefault="003961B2" w:rsidP="003961B2">
                <w:pPr>
                  <w:spacing w:after="0"/>
                  <w:jc w:val="center"/>
                  <w:rPr>
                    <w:rFonts w:cs="Calibri"/>
                    <w:b/>
                    <w:color w:val="0000FF"/>
                    <w:sz w:val="18"/>
                  </w:rPr>
                </w:pPr>
                <w:r w:rsidRPr="003961B2">
                  <w:rPr>
                    <w:rFonts w:cs="Calibri"/>
                    <w:b/>
                    <w:color w:val="0000FF"/>
                    <w:sz w:val="18"/>
                  </w:rPr>
                  <w:t>Электронная подпись. Подписал: Николаев А.Ю.</w:t>
                </w:r>
              </w:p>
              <w:p w:rsidR="003961B2" w:rsidRPr="003961B2" w:rsidRDefault="003961B2" w:rsidP="003961B2">
                <w:pPr>
                  <w:spacing w:after="0"/>
                  <w:rPr>
                    <w:rFonts w:cs="Calibri"/>
                    <w:b/>
                    <w:color w:val="0000FF"/>
                    <w:sz w:val="18"/>
                  </w:rPr>
                </w:pPr>
                <w:r w:rsidRPr="003961B2">
                  <w:rPr>
                    <w:rFonts w:cs="Calibri"/>
                    <w:b/>
                    <w:color w:val="0000FF"/>
                    <w:sz w:val="18"/>
                  </w:rPr>
                  <w:t>№ИСХ-409/ЦПТК от 10.06.2021</w:t>
                </w:r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3BA" w:rsidRDefault="003553BA" w:rsidP="00EC0E1F">
      <w:pPr>
        <w:spacing w:after="0" w:line="240" w:lineRule="auto"/>
      </w:pPr>
      <w:r>
        <w:separator/>
      </w:r>
    </w:p>
  </w:footnote>
  <w:footnote w:type="continuationSeparator" w:id="0">
    <w:p w:rsidR="003553BA" w:rsidRDefault="003553BA" w:rsidP="00EC0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8B1" w:rsidRDefault="00DA0F46" w:rsidP="00F10047">
    <w:pPr>
      <w:pStyle w:val="a8"/>
      <w:jc w:val="center"/>
    </w:pPr>
    <w:fldSimple w:instr=" PAGE   \* MERGEFORMAT ">
      <w:r w:rsidR="00464CB0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C6FE7"/>
    <w:multiLevelType w:val="hybridMultilevel"/>
    <w:tmpl w:val="80DC145A"/>
    <w:lvl w:ilvl="0" w:tplc="53A2F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5E11CF"/>
    <w:multiLevelType w:val="hybridMultilevel"/>
    <w:tmpl w:val="80DC145A"/>
    <w:lvl w:ilvl="0" w:tplc="53A2F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rjLaX2HbTmEMq75hoZpo6wazA9Q=" w:salt="XDzshBS/CjUD7TghHuCPjA=="/>
  <w:defaultTabStop w:val="708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BC58F6"/>
    <w:rsid w:val="00021092"/>
    <w:rsid w:val="0002411D"/>
    <w:rsid w:val="00025CB4"/>
    <w:rsid w:val="00026CCC"/>
    <w:rsid w:val="00041A92"/>
    <w:rsid w:val="0004288C"/>
    <w:rsid w:val="00044D80"/>
    <w:rsid w:val="00046311"/>
    <w:rsid w:val="000A02CD"/>
    <w:rsid w:val="000A35D0"/>
    <w:rsid w:val="000A48B0"/>
    <w:rsid w:val="000C2ACC"/>
    <w:rsid w:val="000C7AB0"/>
    <w:rsid w:val="000E5AD0"/>
    <w:rsid w:val="001153E6"/>
    <w:rsid w:val="0012215F"/>
    <w:rsid w:val="001222D5"/>
    <w:rsid w:val="00124491"/>
    <w:rsid w:val="0013389F"/>
    <w:rsid w:val="00134E26"/>
    <w:rsid w:val="001471E5"/>
    <w:rsid w:val="001660B7"/>
    <w:rsid w:val="0017738D"/>
    <w:rsid w:val="00190FD5"/>
    <w:rsid w:val="00196C26"/>
    <w:rsid w:val="001A1ED3"/>
    <w:rsid w:val="001A200D"/>
    <w:rsid w:val="001A3B8A"/>
    <w:rsid w:val="001A4FA9"/>
    <w:rsid w:val="001C1B43"/>
    <w:rsid w:val="001C3447"/>
    <w:rsid w:val="001C46D3"/>
    <w:rsid w:val="001C53C4"/>
    <w:rsid w:val="001F79E5"/>
    <w:rsid w:val="00200DD4"/>
    <w:rsid w:val="00204306"/>
    <w:rsid w:val="00207629"/>
    <w:rsid w:val="00211D19"/>
    <w:rsid w:val="002224F4"/>
    <w:rsid w:val="00222CBC"/>
    <w:rsid w:val="00225B9D"/>
    <w:rsid w:val="00227212"/>
    <w:rsid w:val="00231BD0"/>
    <w:rsid w:val="00245000"/>
    <w:rsid w:val="002466E7"/>
    <w:rsid w:val="0025207E"/>
    <w:rsid w:val="00253ED6"/>
    <w:rsid w:val="00254E2C"/>
    <w:rsid w:val="00260756"/>
    <w:rsid w:val="00263B09"/>
    <w:rsid w:val="00290BFC"/>
    <w:rsid w:val="00296B7D"/>
    <w:rsid w:val="002A2ADF"/>
    <w:rsid w:val="002A59F8"/>
    <w:rsid w:val="002B362F"/>
    <w:rsid w:val="002C6B73"/>
    <w:rsid w:val="002D4D40"/>
    <w:rsid w:val="002D7AA9"/>
    <w:rsid w:val="002E270A"/>
    <w:rsid w:val="003135A4"/>
    <w:rsid w:val="003166E9"/>
    <w:rsid w:val="003174ED"/>
    <w:rsid w:val="00317D22"/>
    <w:rsid w:val="00323BD2"/>
    <w:rsid w:val="00336C6D"/>
    <w:rsid w:val="00346995"/>
    <w:rsid w:val="003507ED"/>
    <w:rsid w:val="0035111B"/>
    <w:rsid w:val="00351557"/>
    <w:rsid w:val="00353916"/>
    <w:rsid w:val="003553BA"/>
    <w:rsid w:val="00361E4E"/>
    <w:rsid w:val="00362545"/>
    <w:rsid w:val="00380886"/>
    <w:rsid w:val="00386582"/>
    <w:rsid w:val="00395DCC"/>
    <w:rsid w:val="003961B2"/>
    <w:rsid w:val="003A0EE7"/>
    <w:rsid w:val="003A31B7"/>
    <w:rsid w:val="003A6FC8"/>
    <w:rsid w:val="003B758B"/>
    <w:rsid w:val="003C02E6"/>
    <w:rsid w:val="003C0F27"/>
    <w:rsid w:val="003C0F59"/>
    <w:rsid w:val="003C111E"/>
    <w:rsid w:val="003D6671"/>
    <w:rsid w:val="003E6E46"/>
    <w:rsid w:val="00400096"/>
    <w:rsid w:val="004032D7"/>
    <w:rsid w:val="004177B4"/>
    <w:rsid w:val="00424D53"/>
    <w:rsid w:val="00433AB3"/>
    <w:rsid w:val="00433AD5"/>
    <w:rsid w:val="004359B6"/>
    <w:rsid w:val="00437232"/>
    <w:rsid w:val="00441016"/>
    <w:rsid w:val="004419AA"/>
    <w:rsid w:val="004511A8"/>
    <w:rsid w:val="00456AC7"/>
    <w:rsid w:val="00460B44"/>
    <w:rsid w:val="00463EB5"/>
    <w:rsid w:val="00464CB0"/>
    <w:rsid w:val="004776A5"/>
    <w:rsid w:val="00493C5F"/>
    <w:rsid w:val="00494A36"/>
    <w:rsid w:val="00496761"/>
    <w:rsid w:val="004A024D"/>
    <w:rsid w:val="004A6262"/>
    <w:rsid w:val="004A6BEA"/>
    <w:rsid w:val="004B3BA8"/>
    <w:rsid w:val="004C5743"/>
    <w:rsid w:val="004C5D0F"/>
    <w:rsid w:val="004C7E36"/>
    <w:rsid w:val="004D22C4"/>
    <w:rsid w:val="004D6C8A"/>
    <w:rsid w:val="004F001D"/>
    <w:rsid w:val="004F27F8"/>
    <w:rsid w:val="00502C51"/>
    <w:rsid w:val="0050671B"/>
    <w:rsid w:val="00506E1C"/>
    <w:rsid w:val="00516565"/>
    <w:rsid w:val="00521A88"/>
    <w:rsid w:val="00531833"/>
    <w:rsid w:val="00532F86"/>
    <w:rsid w:val="00552053"/>
    <w:rsid w:val="00553488"/>
    <w:rsid w:val="00556573"/>
    <w:rsid w:val="0056266D"/>
    <w:rsid w:val="005773F0"/>
    <w:rsid w:val="005774DD"/>
    <w:rsid w:val="00582FA6"/>
    <w:rsid w:val="00585CC9"/>
    <w:rsid w:val="00594522"/>
    <w:rsid w:val="005A3775"/>
    <w:rsid w:val="005A63A6"/>
    <w:rsid w:val="005B5BB6"/>
    <w:rsid w:val="005B6BD8"/>
    <w:rsid w:val="005D68AA"/>
    <w:rsid w:val="005D7BC5"/>
    <w:rsid w:val="005E48B5"/>
    <w:rsid w:val="005F0871"/>
    <w:rsid w:val="00605D78"/>
    <w:rsid w:val="0061228B"/>
    <w:rsid w:val="00624A9D"/>
    <w:rsid w:val="0062716A"/>
    <w:rsid w:val="00631535"/>
    <w:rsid w:val="00642C94"/>
    <w:rsid w:val="006479B8"/>
    <w:rsid w:val="00650952"/>
    <w:rsid w:val="006529DA"/>
    <w:rsid w:val="00653D5A"/>
    <w:rsid w:val="006546FA"/>
    <w:rsid w:val="0067044F"/>
    <w:rsid w:val="006872C5"/>
    <w:rsid w:val="00690968"/>
    <w:rsid w:val="006951F6"/>
    <w:rsid w:val="006A0086"/>
    <w:rsid w:val="006A3157"/>
    <w:rsid w:val="006A320E"/>
    <w:rsid w:val="006A3A78"/>
    <w:rsid w:val="006C30E6"/>
    <w:rsid w:val="006D3A36"/>
    <w:rsid w:val="006D4CB4"/>
    <w:rsid w:val="006E0349"/>
    <w:rsid w:val="006E7C8E"/>
    <w:rsid w:val="006F0768"/>
    <w:rsid w:val="006F0A8C"/>
    <w:rsid w:val="007061BD"/>
    <w:rsid w:val="00706A55"/>
    <w:rsid w:val="00716AF3"/>
    <w:rsid w:val="007173C6"/>
    <w:rsid w:val="0072636C"/>
    <w:rsid w:val="007301A5"/>
    <w:rsid w:val="00731DCA"/>
    <w:rsid w:val="0073366D"/>
    <w:rsid w:val="0075690D"/>
    <w:rsid w:val="00765A9F"/>
    <w:rsid w:val="00773BE4"/>
    <w:rsid w:val="00781857"/>
    <w:rsid w:val="007A2E43"/>
    <w:rsid w:val="007A4D87"/>
    <w:rsid w:val="007B2EB3"/>
    <w:rsid w:val="007B74E9"/>
    <w:rsid w:val="007C4F6A"/>
    <w:rsid w:val="007D6401"/>
    <w:rsid w:val="007E628D"/>
    <w:rsid w:val="007F346C"/>
    <w:rsid w:val="007F6468"/>
    <w:rsid w:val="007F7CC9"/>
    <w:rsid w:val="0080249A"/>
    <w:rsid w:val="00824821"/>
    <w:rsid w:val="008307F7"/>
    <w:rsid w:val="008351B3"/>
    <w:rsid w:val="00844AC8"/>
    <w:rsid w:val="00846F31"/>
    <w:rsid w:val="0086745E"/>
    <w:rsid w:val="00871936"/>
    <w:rsid w:val="00883519"/>
    <w:rsid w:val="00891109"/>
    <w:rsid w:val="00892BC8"/>
    <w:rsid w:val="008B33EE"/>
    <w:rsid w:val="008D0F3A"/>
    <w:rsid w:val="008D3D93"/>
    <w:rsid w:val="008E0EBF"/>
    <w:rsid w:val="008E78E2"/>
    <w:rsid w:val="008F07A5"/>
    <w:rsid w:val="00900CBE"/>
    <w:rsid w:val="009044B1"/>
    <w:rsid w:val="00906678"/>
    <w:rsid w:val="00921132"/>
    <w:rsid w:val="00921306"/>
    <w:rsid w:val="009322E3"/>
    <w:rsid w:val="009356DE"/>
    <w:rsid w:val="009449EF"/>
    <w:rsid w:val="0094510F"/>
    <w:rsid w:val="00964BF1"/>
    <w:rsid w:val="00970826"/>
    <w:rsid w:val="00973026"/>
    <w:rsid w:val="009A13E5"/>
    <w:rsid w:val="009A2AE7"/>
    <w:rsid w:val="009A622F"/>
    <w:rsid w:val="009A68A2"/>
    <w:rsid w:val="009B1D40"/>
    <w:rsid w:val="009B4E3E"/>
    <w:rsid w:val="009C0EAA"/>
    <w:rsid w:val="009C3C71"/>
    <w:rsid w:val="009C7072"/>
    <w:rsid w:val="009D21E3"/>
    <w:rsid w:val="009D2C3A"/>
    <w:rsid w:val="009D7171"/>
    <w:rsid w:val="009D7880"/>
    <w:rsid w:val="009F272E"/>
    <w:rsid w:val="009F5A2D"/>
    <w:rsid w:val="009F5B32"/>
    <w:rsid w:val="00A05737"/>
    <w:rsid w:val="00A14892"/>
    <w:rsid w:val="00A15796"/>
    <w:rsid w:val="00A32DA7"/>
    <w:rsid w:val="00A42CFA"/>
    <w:rsid w:val="00A5210E"/>
    <w:rsid w:val="00A551D3"/>
    <w:rsid w:val="00A5791F"/>
    <w:rsid w:val="00A62D0F"/>
    <w:rsid w:val="00A6541B"/>
    <w:rsid w:val="00A854BC"/>
    <w:rsid w:val="00AA18D4"/>
    <w:rsid w:val="00AA6301"/>
    <w:rsid w:val="00AB00D1"/>
    <w:rsid w:val="00AB183D"/>
    <w:rsid w:val="00AB5F7D"/>
    <w:rsid w:val="00AC19E3"/>
    <w:rsid w:val="00AC326E"/>
    <w:rsid w:val="00AD3F7A"/>
    <w:rsid w:val="00AE3208"/>
    <w:rsid w:val="00AE5157"/>
    <w:rsid w:val="00AE536B"/>
    <w:rsid w:val="00AE642B"/>
    <w:rsid w:val="00AF7BAA"/>
    <w:rsid w:val="00B24A59"/>
    <w:rsid w:val="00B40F1B"/>
    <w:rsid w:val="00B470A9"/>
    <w:rsid w:val="00B70FEA"/>
    <w:rsid w:val="00B809DA"/>
    <w:rsid w:val="00B84337"/>
    <w:rsid w:val="00B846B4"/>
    <w:rsid w:val="00B859D1"/>
    <w:rsid w:val="00B863DA"/>
    <w:rsid w:val="00B9463E"/>
    <w:rsid w:val="00B94A21"/>
    <w:rsid w:val="00B956C7"/>
    <w:rsid w:val="00B97F53"/>
    <w:rsid w:val="00BA0AD1"/>
    <w:rsid w:val="00BA6AC6"/>
    <w:rsid w:val="00BB3503"/>
    <w:rsid w:val="00BC3322"/>
    <w:rsid w:val="00BC58F6"/>
    <w:rsid w:val="00BC5C81"/>
    <w:rsid w:val="00BC72CA"/>
    <w:rsid w:val="00BD0E4D"/>
    <w:rsid w:val="00BD1B44"/>
    <w:rsid w:val="00BE1A41"/>
    <w:rsid w:val="00BE3EEC"/>
    <w:rsid w:val="00BE76B0"/>
    <w:rsid w:val="00BF0D8F"/>
    <w:rsid w:val="00BF613B"/>
    <w:rsid w:val="00BF739B"/>
    <w:rsid w:val="00C00204"/>
    <w:rsid w:val="00C13406"/>
    <w:rsid w:val="00C3144D"/>
    <w:rsid w:val="00C44CEC"/>
    <w:rsid w:val="00C5393D"/>
    <w:rsid w:val="00C53C2E"/>
    <w:rsid w:val="00C62F0C"/>
    <w:rsid w:val="00C64BE5"/>
    <w:rsid w:val="00C67482"/>
    <w:rsid w:val="00C7712F"/>
    <w:rsid w:val="00C779FC"/>
    <w:rsid w:val="00C908B1"/>
    <w:rsid w:val="00C96BA3"/>
    <w:rsid w:val="00C97737"/>
    <w:rsid w:val="00CC24EE"/>
    <w:rsid w:val="00CC39C3"/>
    <w:rsid w:val="00CC723E"/>
    <w:rsid w:val="00CD5AC9"/>
    <w:rsid w:val="00CD6EFD"/>
    <w:rsid w:val="00CF3679"/>
    <w:rsid w:val="00CF3F91"/>
    <w:rsid w:val="00D03762"/>
    <w:rsid w:val="00D0407F"/>
    <w:rsid w:val="00D158D8"/>
    <w:rsid w:val="00D25FBC"/>
    <w:rsid w:val="00D41C91"/>
    <w:rsid w:val="00D46478"/>
    <w:rsid w:val="00D6127C"/>
    <w:rsid w:val="00D92317"/>
    <w:rsid w:val="00DA0F46"/>
    <w:rsid w:val="00DA432F"/>
    <w:rsid w:val="00DB26FC"/>
    <w:rsid w:val="00DB4394"/>
    <w:rsid w:val="00DB4E04"/>
    <w:rsid w:val="00DB590D"/>
    <w:rsid w:val="00DB616B"/>
    <w:rsid w:val="00DD541E"/>
    <w:rsid w:val="00DD7B28"/>
    <w:rsid w:val="00DF1F23"/>
    <w:rsid w:val="00DF34AB"/>
    <w:rsid w:val="00E25216"/>
    <w:rsid w:val="00E27A64"/>
    <w:rsid w:val="00E34831"/>
    <w:rsid w:val="00E34C00"/>
    <w:rsid w:val="00E36702"/>
    <w:rsid w:val="00E40EF4"/>
    <w:rsid w:val="00E46A6F"/>
    <w:rsid w:val="00E5466B"/>
    <w:rsid w:val="00E60EC7"/>
    <w:rsid w:val="00E65EEF"/>
    <w:rsid w:val="00E93432"/>
    <w:rsid w:val="00EA2332"/>
    <w:rsid w:val="00EB775B"/>
    <w:rsid w:val="00EB788E"/>
    <w:rsid w:val="00EC0E1F"/>
    <w:rsid w:val="00ED5AA1"/>
    <w:rsid w:val="00EE1110"/>
    <w:rsid w:val="00EE21F7"/>
    <w:rsid w:val="00EE4B08"/>
    <w:rsid w:val="00EF1DFE"/>
    <w:rsid w:val="00EF4B11"/>
    <w:rsid w:val="00EF5634"/>
    <w:rsid w:val="00F04460"/>
    <w:rsid w:val="00F10047"/>
    <w:rsid w:val="00F101C3"/>
    <w:rsid w:val="00F17058"/>
    <w:rsid w:val="00F23433"/>
    <w:rsid w:val="00F31FBF"/>
    <w:rsid w:val="00F3265D"/>
    <w:rsid w:val="00F421DB"/>
    <w:rsid w:val="00F552E2"/>
    <w:rsid w:val="00F717FD"/>
    <w:rsid w:val="00F82C6A"/>
    <w:rsid w:val="00F911C9"/>
    <w:rsid w:val="00F95C80"/>
    <w:rsid w:val="00FA2F82"/>
    <w:rsid w:val="00FB2509"/>
    <w:rsid w:val="00FC625C"/>
    <w:rsid w:val="00FD05FB"/>
    <w:rsid w:val="00FE0057"/>
    <w:rsid w:val="00FE4DF0"/>
    <w:rsid w:val="00FF0423"/>
    <w:rsid w:val="00FF7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6E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433AB3"/>
    <w:pPr>
      <w:keepNext/>
      <w:spacing w:after="0" w:line="240" w:lineRule="auto"/>
      <w:ind w:left="5670"/>
      <w:outlineLvl w:val="2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rsid w:val="00BC58F6"/>
    <w:pPr>
      <w:spacing w:after="0" w:line="480" w:lineRule="auto"/>
      <w:ind w:firstLine="720"/>
      <w:jc w:val="both"/>
    </w:pPr>
    <w:rPr>
      <w:rFonts w:ascii="Times New Roman" w:hAnsi="Times New Roman"/>
      <w:sz w:val="28"/>
      <w:szCs w:val="24"/>
    </w:rPr>
  </w:style>
  <w:style w:type="character" w:customStyle="1" w:styleId="32">
    <w:name w:val="Основной текст с отступом 3 Знак"/>
    <w:link w:val="31"/>
    <w:rsid w:val="00BC58F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433AB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433AB3"/>
    <w:rPr>
      <w:rFonts w:ascii="Times New Roman" w:hAnsi="Times New Roman" w:cs="Times New Roman"/>
      <w:color w:val="auto"/>
      <w:spacing w:val="0"/>
      <w:w w:val="100"/>
      <w:kern w:val="0"/>
      <w:sz w:val="28"/>
      <w:u w:val="single"/>
      <w:vertAlign w:val="baseline"/>
    </w:rPr>
  </w:style>
  <w:style w:type="paragraph" w:styleId="a4">
    <w:name w:val="Body Text"/>
    <w:basedOn w:val="a"/>
    <w:link w:val="a5"/>
    <w:uiPriority w:val="99"/>
    <w:semiHidden/>
    <w:unhideWhenUsed/>
    <w:rsid w:val="00433AB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433AB3"/>
  </w:style>
  <w:style w:type="paragraph" w:styleId="a6">
    <w:name w:val="footer"/>
    <w:basedOn w:val="a"/>
    <w:link w:val="a7"/>
    <w:rsid w:val="00433AB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7">
    <w:name w:val="Нижний колонтитул Знак"/>
    <w:link w:val="a6"/>
    <w:rsid w:val="00433A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rsid w:val="00433AB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Верхний колонтитул Знак"/>
    <w:link w:val="a8"/>
    <w:uiPriority w:val="99"/>
    <w:rsid w:val="00433A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semiHidden/>
    <w:rsid w:val="00433AB3"/>
    <w:pPr>
      <w:tabs>
        <w:tab w:val="right" w:leader="dot" w:pos="9627"/>
      </w:tabs>
      <w:spacing w:after="0" w:line="240" w:lineRule="auto"/>
      <w:ind w:left="540" w:hanging="540"/>
      <w:jc w:val="right"/>
    </w:pPr>
    <w:rPr>
      <w:rFonts w:ascii="Times New Roman" w:hAnsi="Times New Roman"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0020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C00204"/>
    <w:rPr>
      <w:rFonts w:ascii="Tahoma" w:hAnsi="Tahoma" w:cs="Tahoma"/>
      <w:sz w:val="16"/>
      <w:szCs w:val="16"/>
    </w:rPr>
  </w:style>
  <w:style w:type="paragraph" w:styleId="ac">
    <w:name w:val="List Paragraph"/>
    <w:aliases w:val="A_маркированный_список,ТЗ список,Абзац списка литеральный,Bullet List,FooterText,numbered,ПС - Нумерованный,Bullet 1,Use Case List Paragraph,Маркер,Paragraphe de liste1,lp1,Тема"/>
    <w:basedOn w:val="a"/>
    <w:link w:val="ad"/>
    <w:uiPriority w:val="34"/>
    <w:qFormat/>
    <w:rsid w:val="007301A5"/>
    <w:pPr>
      <w:ind w:left="720"/>
      <w:contextualSpacing/>
    </w:pPr>
  </w:style>
  <w:style w:type="paragraph" w:styleId="ae">
    <w:name w:val="No Spacing"/>
    <w:aliases w:val="Заголовок без отступа,Без интервала1"/>
    <w:link w:val="af"/>
    <w:qFormat/>
    <w:rsid w:val="002A59F8"/>
    <w:rPr>
      <w:rFonts w:ascii="Times New Roman" w:hAnsi="Times New Roman"/>
      <w:sz w:val="24"/>
      <w:szCs w:val="24"/>
    </w:rPr>
  </w:style>
  <w:style w:type="paragraph" w:styleId="af0">
    <w:name w:val="endnote text"/>
    <w:aliases w:val="Знак4"/>
    <w:link w:val="af1"/>
    <w:uiPriority w:val="99"/>
    <w:rsid w:val="00F95C80"/>
  </w:style>
  <w:style w:type="character" w:customStyle="1" w:styleId="af1">
    <w:name w:val="Текст концевой сноски Знак"/>
    <w:aliases w:val="Знак4 Знак"/>
    <w:basedOn w:val="a0"/>
    <w:link w:val="af0"/>
    <w:uiPriority w:val="99"/>
    <w:rsid w:val="00F95C80"/>
  </w:style>
  <w:style w:type="character" w:styleId="af2">
    <w:name w:val="endnote reference"/>
    <w:rsid w:val="00F95C80"/>
    <w:rPr>
      <w:rFonts w:cs="Times New Roman"/>
      <w:vertAlign w:val="superscript"/>
    </w:rPr>
  </w:style>
  <w:style w:type="paragraph" w:customStyle="1" w:styleId="ConsPlusNormal">
    <w:name w:val="ConsPlusNormal"/>
    <w:rsid w:val="00211D1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">
    <w:name w:val="Без интервала Знак"/>
    <w:aliases w:val="Заголовок без отступа Знак,Без интервала1 Знак"/>
    <w:link w:val="ae"/>
    <w:rsid w:val="009F5A2D"/>
    <w:rPr>
      <w:rFonts w:ascii="Times New Roman" w:hAnsi="Times New Roman"/>
      <w:sz w:val="24"/>
      <w:szCs w:val="24"/>
    </w:rPr>
  </w:style>
  <w:style w:type="paragraph" w:customStyle="1" w:styleId="note">
    <w:name w:val="note"/>
    <w:basedOn w:val="a"/>
    <w:uiPriority w:val="99"/>
    <w:rsid w:val="009F5A2D"/>
    <w:pPr>
      <w:spacing w:before="100" w:beforeAutospacing="1" w:after="100" w:afterAutospacing="1" w:line="240" w:lineRule="auto"/>
    </w:pPr>
    <w:rPr>
      <w:rFonts w:ascii="Verdana" w:hAnsi="Verdana"/>
      <w:i/>
      <w:iCs/>
      <w:color w:val="000000"/>
      <w:sz w:val="15"/>
      <w:szCs w:val="15"/>
    </w:rPr>
  </w:style>
  <w:style w:type="character" w:customStyle="1" w:styleId="ad">
    <w:name w:val="Абзац списка Знак"/>
    <w:aliases w:val="A_маркированный_список Знак,ТЗ список Знак,Абзац списка литеральный Знак,Bullet List Знак,FooterText Знак,numbered Знак,ПС - Нумерованный Знак,Bullet 1 Знак,Use Case List Paragraph Знак,Маркер Знак,Paragraphe de liste1 Знак,lp1 Знак"/>
    <w:link w:val="ac"/>
    <w:uiPriority w:val="34"/>
    <w:locked/>
    <w:rsid w:val="009F5A2D"/>
    <w:rPr>
      <w:sz w:val="22"/>
      <w:szCs w:val="22"/>
    </w:rPr>
  </w:style>
  <w:style w:type="character" w:customStyle="1" w:styleId="af3">
    <w:name w:val="Основной текст_"/>
    <w:basedOn w:val="a0"/>
    <w:link w:val="10"/>
    <w:rsid w:val="005E48B5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3"/>
    <w:rsid w:val="005E48B5"/>
    <w:pPr>
      <w:shd w:val="clear" w:color="auto" w:fill="FFFFFF"/>
      <w:spacing w:after="300" w:line="365" w:lineRule="exact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0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A8414-B18D-4435-BBB4-2323D3462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576</Words>
  <Characters>3288</Characters>
  <Application>Microsoft Office Word</Application>
  <DocSecurity>8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Абдрахманова</dc:creator>
  <cp:lastModifiedBy>СтарченкоЮВ</cp:lastModifiedBy>
  <cp:revision>2</cp:revision>
  <cp:lastPrinted>2018-10-29T11:43:00Z</cp:lastPrinted>
  <dcterms:created xsi:type="dcterms:W3CDTF">2021-06-10T12:02:00Z</dcterms:created>
  <dcterms:modified xsi:type="dcterms:W3CDTF">2021-06-10T12:02:00Z</dcterms:modified>
</cp:coreProperties>
</file>