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A3" w:rsidRPr="00BA37A3" w:rsidRDefault="00BA37A3" w:rsidP="00BA37A3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необходимости </w:t>
      </w:r>
      <w:r w:rsidR="00A2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проекта</w:t>
      </w: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актуализированного </w:t>
      </w: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стандарта «</w:t>
      </w:r>
      <w:r w:rsidR="00FA2792" w:rsidRPr="00FA2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 по неразрушающему контролю</w:t>
      </w:r>
      <w:r w:rsidRPr="00B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7087" w:rsidRDefault="00A27087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3F" w:rsidRPr="00A27087" w:rsidRDefault="009640C0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Актуализации профессионального стандарта </w:t>
      </w:r>
      <w:r w:rsidR="00CA3D56"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по неразрушающему контролю»</w:t>
      </w:r>
      <w:r w:rsidR="00450E81" w:rsidRPr="0045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приказом Министерства труда и социальной защиты РФ </w:t>
      </w:r>
      <w:r w:rsid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 </w:t>
      </w:r>
      <w:r w:rsidR="00CA3D56"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 г. N 976</w:t>
      </w:r>
      <w:proofErr w:type="gramStart"/>
      <w:r w:rsidR="00CA3D56"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0E81" w:rsidRPr="00450E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087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End"/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отмену в связи с разработкой </w:t>
      </w:r>
      <w:r w:rsidR="00A27087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стандартов, </w:t>
      </w:r>
      <w:r w:rsidR="00787F3F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356A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действующих нормативных и методических документов</w:t>
      </w:r>
      <w:r w:rsidR="00787F3F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9EE" w:rsidRPr="00A27087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визуальному контролю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F3F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акустическому и ультразвуковому контролю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Pr="00A27087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</w:t>
      </w:r>
      <w:proofErr w:type="spellEnd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вихретоковому</w:t>
      </w:r>
      <w:proofErr w:type="spellEnd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F3F" w:rsidRPr="00A27087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магнитному контролю</w:t>
      </w:r>
      <w:r w:rsid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61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газовому и жидкостному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радиационному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тепловому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 по электрическому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Pr="00450E81" w:rsidRDefault="00CA3D56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неразрушающему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6AD" w:rsidRPr="00A27087" w:rsidRDefault="008356AD" w:rsidP="0086462F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Необходимость актуализации 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«</w:t>
      </w:r>
      <w:r w:rsidR="00CA3D56"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неразрушающему контролю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27087">
        <w:rPr>
          <w:rFonts w:ascii="Times New Roman" w:hAnsi="Times New Roman" w:cs="Times New Roman"/>
          <w:sz w:val="24"/>
          <w:szCs w:val="24"/>
        </w:rPr>
        <w:t>обоснована следующими факторами:</w:t>
      </w:r>
    </w:p>
    <w:p w:rsidR="00397C8E" w:rsidRDefault="00397C8E" w:rsidP="00397C8E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разделения специалистов по неразрушающему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(НК)</w:t>
      </w:r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категорию рабочих (</w:t>
      </w:r>
      <w:proofErr w:type="spellStart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дефектоскописты</w:t>
      </w:r>
      <w:proofErr w:type="spellEnd"/>
      <w:r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категорию служащих (специалисты по НК);</w:t>
      </w:r>
    </w:p>
    <w:p w:rsidR="00397C8E" w:rsidRDefault="00397C8E" w:rsidP="00397C8E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ввиду значительных различий в каждом отдельном виде/методе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D56" w:rsidRDefault="00397C8E" w:rsidP="00CA3D56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3D56" w:rsidRP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практического использования установлено, что требуют уточнения группы занятий, виды профессиональной деятельности, базовые группы, должности (профессии) или специальности, перечни и полнота формулировок необходимых умений и знаний</w:t>
      </w:r>
      <w:r w:rsidR="00CA3D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C8E" w:rsidRDefault="00397C8E" w:rsidP="00397C8E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 необходимых умений и знаний в соответствие с актуализированными трудовыми функциями и трудовыми 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C8E" w:rsidRDefault="00397C8E" w:rsidP="00397C8E">
      <w:pPr>
        <w:pStyle w:val="Standard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упрощение работы с профессиональными стандартами </w:t>
      </w:r>
      <w:r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кадровых служб и руководителям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предприятий.</w:t>
      </w:r>
    </w:p>
    <w:p w:rsidR="00BD1B04" w:rsidRPr="00A27087" w:rsidRDefault="008356AD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7C8E"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неразрушающему контролю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выделения обобщенных трудовых функций (ОТФ) затрудняет его применение 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в одной ОТФ различных профессий </w:t>
      </w:r>
      <w:r w:rsid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требует приобретения различных знаний и навыков, </w:t>
      </w:r>
      <w:r w:rsidR="009129EE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как правило, 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</w:t>
      </w:r>
      <w:r w:rsidR="00A61D0D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BD1B04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 тем же работником на производстве.</w:t>
      </w:r>
    </w:p>
    <w:p w:rsidR="0099009B" w:rsidRPr="00A27087" w:rsidRDefault="00A61D0D" w:rsidP="0086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 одном стандарте «</w:t>
      </w:r>
      <w:r w:rsidR="00397C8E"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неразрушающему контролю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различных профессий </w:t>
      </w:r>
      <w:r w:rsid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33566E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полной мере 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применяемой терминологии в 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общероссийских классификаторах и справочниках социально-трудовой информации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информационном ресурсе «Справочник профессий» (</w:t>
      </w:r>
      <w:hyperlink r:id="rId8" w:history="1">
        <w:r w:rsidR="003E6A61" w:rsidRPr="00A270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http://spravochnik.rosmintrud.ru</w:t>
        </w:r>
      </w:hyperlink>
      <w:r w:rsidR="003E6A61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009B"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определению Профессионального стандарта в Трудовом кодексе Российской Федерации» от 30.12.2001 N 197-ФЗ (ред. от 03.08.2018), которым предусмотрено, что профессиональный стандарт, это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9640C0" w:rsidRDefault="009640C0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Предлагаемое выделение из существующего вида профессиональной деятельности (ВПД) «</w:t>
      </w:r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неразрушающему контролю (НК) контролируемых объектов (материалов и сварных соединений)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конкретизированных ВПД,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(методов) неразрушающего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актуализированного профессионального стандарта</w:t>
            </w:r>
          </w:p>
        </w:tc>
        <w:tc>
          <w:tcPr>
            <w:tcW w:w="5228" w:type="dxa"/>
          </w:tcPr>
          <w:p w:rsidR="009640C0" w:rsidRDefault="009640C0" w:rsidP="00752B2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ВПД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визуальному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визуальному неразрушающему контролю объектов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акустическому и ультразвуковому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акустическому и ультразвуковому неразрушающему контролю </w:t>
            </w: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вихретоковому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вихретоковому</w:t>
            </w:r>
            <w:proofErr w:type="spellEnd"/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неразрушающему контролю 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магнитному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магнитному неразрушающему контролю объектов контроля (материалов, деталей, узлов, конструкций)</w:t>
            </w:r>
          </w:p>
        </w:tc>
      </w:tr>
      <w:tr w:rsidR="009640C0" w:rsidTr="007D6D17">
        <w:tc>
          <w:tcPr>
            <w:tcW w:w="5228" w:type="dxa"/>
          </w:tcPr>
          <w:p w:rsidR="009640C0" w:rsidRDefault="009640C0" w:rsidP="007D6D1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газовому и жидкостному контролю</w:t>
            </w:r>
          </w:p>
        </w:tc>
        <w:tc>
          <w:tcPr>
            <w:tcW w:w="5228" w:type="dxa"/>
          </w:tcPr>
          <w:p w:rsidR="009640C0" w:rsidRDefault="00E11462" w:rsidP="007D6D1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неразрушающему контролю проникающими веществами 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радиационному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радиационному неразрушающему контролю 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тепловому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тепловому неразрушающему контролю 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электрическому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электрическому неразрушающему контролю объектов контроля (материалов, деталей, узлов, конструкций)</w:t>
            </w:r>
          </w:p>
        </w:tc>
      </w:tr>
      <w:tr w:rsidR="009640C0" w:rsidTr="00752B26">
        <w:tc>
          <w:tcPr>
            <w:tcW w:w="5228" w:type="dxa"/>
          </w:tcPr>
          <w:p w:rsidR="009640C0" w:rsidRDefault="009640C0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неразрушающему контролю</w:t>
            </w:r>
          </w:p>
        </w:tc>
        <w:tc>
          <w:tcPr>
            <w:tcW w:w="5228" w:type="dxa"/>
          </w:tcPr>
          <w:p w:rsidR="009640C0" w:rsidRDefault="00E11462" w:rsidP="00752B26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деятельностью подразделения неразрушающего контроля (НК) на предприятии</w:t>
            </w:r>
          </w:p>
        </w:tc>
      </w:tr>
    </w:tbl>
    <w:p w:rsidR="009640C0" w:rsidRDefault="009640C0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40C0" w:rsidRDefault="009640C0" w:rsidP="009640C0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группирование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 (методов) неразрушающего контроля 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виде профессиональной деятельности позволит более корректно отразить сложившееся на производстве разделение труда, реализовать преемственность широко применяем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работодателями профессий «</w:t>
      </w:r>
      <w:proofErr w:type="spellStart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</w:t>
      </w:r>
      <w:proofErr w:type="spellEnd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газовому и жидкостному контролю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</w:t>
      </w:r>
      <w:proofErr w:type="spellEnd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магнитному и ультразвуковому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Дефектоскопист</w:t>
      </w:r>
      <w:proofErr w:type="spellEnd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</w:t>
      </w:r>
      <w:proofErr w:type="spellEnd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-, гамма-</w:t>
      </w:r>
      <w:proofErr w:type="spellStart"/>
      <w:r w:rsidRPr="009640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установить современные квалификационные требования к работникам, выполняющим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вихретоковый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тепловой, электрический неразрушающий контроль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формирование и реализацию программ профессиональной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выделенным ВПД</w:t>
      </w:r>
      <w:r w:rsidRPr="00A27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66E" w:rsidRDefault="00A27087" w:rsidP="00BA37A3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указанного выше комплекса профессиональных стандартов, является логическим развитием принятого Советом по профессиональным квалификациям в области сварки решения о необходимости актуализации профессионального стандарта «</w:t>
      </w:r>
      <w:r w:rsidR="00397C8E" w:rsidRPr="0039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неразрушающему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 и поддержано профессиональным сообществом на многочисленных мероприятиях, посвященных обсуждению актуализации профессиональных стандартов.</w:t>
      </w:r>
    </w:p>
    <w:p w:rsidR="00334584" w:rsidRDefault="00334584" w:rsidP="00BA37A3">
      <w:pPr>
        <w:pStyle w:val="Standard"/>
        <w:spacing w:after="0" w:line="240" w:lineRule="auto"/>
        <w:ind w:firstLine="709"/>
        <w:jc w:val="both"/>
      </w:pPr>
    </w:p>
    <w:p w:rsidR="00B629E0" w:rsidRDefault="00B629E0" w:rsidP="00334584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629E0" w:rsidSect="0086462F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629E0" w:rsidRPr="009640C0" w:rsidRDefault="00B629E0" w:rsidP="00B629E0">
      <w:pPr>
        <w:ind w:left="-127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D154C2D" wp14:editId="65185D78">
            <wp:simplePos x="0" y="0"/>
            <wp:positionH relativeFrom="column">
              <wp:posOffset>-814705</wp:posOffset>
            </wp:positionH>
            <wp:positionV relativeFrom="paragraph">
              <wp:posOffset>-502285</wp:posOffset>
            </wp:positionV>
            <wp:extent cx="7341528" cy="23072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528" cy="230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B629E0" w:rsidRPr="00E3747B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ВЫПИСКА из ПРОТОКОЛА № 16</w:t>
      </w:r>
    </w:p>
    <w:p w:rsidR="00B629E0" w:rsidRPr="00E3747B" w:rsidRDefault="00B629E0" w:rsidP="00B629E0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заседания Совета по профессиональным квалификациям в области сварки Национального Совета при Президенте Российской Федерации </w:t>
      </w:r>
    </w:p>
    <w:p w:rsidR="00B629E0" w:rsidRPr="00E3747B" w:rsidRDefault="00B629E0" w:rsidP="00B629E0">
      <w:pPr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lang w:eastAsia="ru-RU"/>
        </w:rPr>
        <w:t>по профессиональным квалификациям</w:t>
      </w:r>
    </w:p>
    <w:p w:rsidR="00B629E0" w:rsidRPr="00E3747B" w:rsidRDefault="00B629E0" w:rsidP="00B629E0">
      <w:pPr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28 августа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 xml:space="preserve">  201</w:t>
      </w:r>
      <w:r>
        <w:rPr>
          <w:rFonts w:ascii="Arial" w:eastAsiaTheme="minorEastAsia" w:hAnsi="Arial" w:cs="Arial"/>
          <w:sz w:val="24"/>
          <w:szCs w:val="24"/>
          <w:lang w:eastAsia="ru-RU"/>
        </w:rPr>
        <w:t>9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>
        <w:rPr>
          <w:rFonts w:eastAsiaTheme="minorEastAsia"/>
          <w:sz w:val="24"/>
          <w:szCs w:val="24"/>
          <w:lang w:eastAsia="ru-RU"/>
        </w:rPr>
        <w:tab/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г. Москва</w:t>
      </w:r>
    </w:p>
    <w:p w:rsidR="00B629E0" w:rsidRPr="00E3747B" w:rsidRDefault="00B629E0" w:rsidP="00B629E0">
      <w:pPr>
        <w:spacing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E3747B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Присутствовали:</w:t>
      </w:r>
    </w:p>
    <w:p w:rsidR="00B629E0" w:rsidRPr="00E3747B" w:rsidRDefault="00B629E0" w:rsidP="00B629E0">
      <w:pPr>
        <w:spacing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E3747B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Члены Совета по профессиональным квалификациям в области сварки: </w:t>
      </w:r>
    </w:p>
    <w:tbl>
      <w:tblPr>
        <w:tblW w:w="5001" w:type="pct"/>
        <w:tblInd w:w="-2" w:type="dxa"/>
        <w:tblLook w:val="04A0" w:firstRow="1" w:lastRow="0" w:firstColumn="1" w:lastColumn="0" w:noHBand="0" w:noVBand="1"/>
      </w:tblPr>
      <w:tblGrid>
        <w:gridCol w:w="2880"/>
        <w:gridCol w:w="6760"/>
      </w:tblGrid>
      <w:tr w:rsidR="00B629E0" w:rsidRPr="0061623B" w:rsidTr="00682311">
        <w:tc>
          <w:tcPr>
            <w:tcW w:w="1494" w:type="pct"/>
          </w:tcPr>
          <w:p w:rsidR="00B629E0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Алёшин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Николай </w:t>
            </w:r>
          </w:p>
          <w:p w:rsidR="00B629E0" w:rsidRPr="0061623B" w:rsidRDefault="00B629E0" w:rsidP="00682311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Павлович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Председатель Совета,  президент СРО Ассоциация «НАКС», академик РАН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Атрощенко</w:t>
            </w: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Валерий Владимирович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ООО "Головной </w:t>
            </w:r>
            <w:proofErr w:type="spellStart"/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аттестационно</w:t>
            </w:r>
            <w:proofErr w:type="spellEnd"/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- сертификационный центр Республики Башкортостан", д.т.н., профессор, заведующий кафедрой «Оборудование и технологии сварочного производства» Уфимского Государственного авиационного технического Университета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Вышемирский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Евгений Мстиславович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Начальник Отдела главного сварщика Департамента капитального ремонта ПАО «Газпром»,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Гортышов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Юрий Федорович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"Центр Приволжского Региона "</w:t>
            </w:r>
            <w:proofErr w:type="spell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Техносвар</w:t>
            </w:r>
            <w:proofErr w:type="spell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", член правления Ассоциации инженерного образования РФ, Президент КНИТУ -КАИ им. А.Н. Туполева, д.т.н., </w:t>
            </w:r>
            <w:proofErr w:type="gram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профессор,  Заслуженный</w:t>
            </w:r>
            <w:proofErr w:type="gram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деятель науки Российской Федерации и Республики Татарстан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Гребенчук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Виктор Георгиевич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Заведующий филиалом ОАО ЦНИИС «НИЦ «Мосты», к.т.н. </w:t>
            </w:r>
          </w:p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Дымкин</w:t>
            </w:r>
            <w:proofErr w:type="spellEnd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Григорий Яковлевич </w:t>
            </w:r>
          </w:p>
        </w:tc>
        <w:tc>
          <w:tcPr>
            <w:tcW w:w="3506" w:type="pct"/>
          </w:tcPr>
          <w:p w:rsidR="00B629E0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Директор филиала «НК-Центр» НИИ мостов и дефектоскопии Федерального агентства железнодорожного транспорта, д.т.н. </w:t>
            </w:r>
          </w:p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 xml:space="preserve">Жабин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Александр Николаевич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Заместитель генерального директора СРО Ассоциация «НАКС»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Клюев</w:t>
            </w:r>
          </w:p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sym w:font="Symbol" w:char="F02D"/>
            </w: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Вице-президент общероссийской общественной организации «Российское общество по неразрушающему контролю и технической диагностике» (РОНКТД), генеральный директор ЗАО МНПО «Спектр», к.т.н.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Косаковская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Елена Ивановна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Заместитель руководителя Департамента социально-трудовых отношений и социального партнёрства Федерации Независимых Профсоюзов России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Левченко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Алексей Михайлович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 "Региональный Северо-Западный Межотраслевой Аттестационный Центр", к.т.н.,  доцент Санкт-Петербургского Политехнического Университета, Член Петербургского отделения РСПП</w:t>
            </w:r>
          </w:p>
        </w:tc>
      </w:tr>
      <w:tr w:rsidR="00B629E0" w:rsidRPr="007E63DB" w:rsidTr="00682311">
        <w:tc>
          <w:tcPr>
            <w:tcW w:w="1494" w:type="pct"/>
          </w:tcPr>
          <w:p w:rsidR="00B629E0" w:rsidRPr="007E63DB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Левшаков</w:t>
            </w:r>
            <w:proofErr w:type="spellEnd"/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B629E0" w:rsidRPr="007E63DB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7E63D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3506" w:type="pct"/>
          </w:tcPr>
          <w:p w:rsidR="00B629E0" w:rsidRPr="007E63DB" w:rsidRDefault="00B629E0" w:rsidP="0068231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НТФ «</w:t>
            </w:r>
            <w:proofErr w:type="spellStart"/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Судотехнология</w:t>
            </w:r>
            <w:proofErr w:type="spellEnd"/>
            <w:r w:rsidRPr="007E63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к.т.н.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Лысак </w:t>
            </w: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Владимир Ильич </w:t>
            </w:r>
          </w:p>
        </w:tc>
        <w:tc>
          <w:tcPr>
            <w:tcW w:w="3506" w:type="pct"/>
          </w:tcPr>
          <w:p w:rsidR="00B629E0" w:rsidRPr="00DA57F3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A57F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Научный руководитель Волгоградского государственного технического университета, заведующий кафедрой «Оборудование и технология сварочного производства», академик РАН, профессор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Малолетков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Алексей Владимирович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ООО «Головной аттестационный центр Межрегиональный Национального Агентства Контроля и Сварки», </w:t>
            </w:r>
            <w:proofErr w:type="gram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доцент  МГТУ</w:t>
            </w:r>
            <w:proofErr w:type="gramEnd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им. Н.Э. Баумана, </w:t>
            </w:r>
            <w:proofErr w:type="spellStart"/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к.т.н</w:t>
            </w:r>
            <w:proofErr w:type="spellEnd"/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Марков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>Николай Николаевич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Заместитель генерального директора ООО «НЭДК» 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Опекунов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Виктор Семенович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Президент СРО НП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Союзатомстрой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советник генерального директора Государственной корпорации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Росатом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», член Совета НОСТРОЙ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Оськин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Игорь Эдуардович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Главный сварщик ГУП МО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Прилуцкий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Андрей Иванович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Генеральный директор СРО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Ассоциация</w:t>
            </w: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«НАКС»,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Прокопьев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Серей Викторович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«Головной аттестационный центр Средне-Сибирского региона», доцент кафедры сварки летательных аппаратов Сибирского государственного аэрокосмического университета, к.т.н.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Смородинский</w:t>
            </w:r>
            <w:proofErr w:type="spellEnd"/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Яков Гаврилович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Заведующий отделом неразрушающего контроля Института физики металлов Уральского отделения Российской академии наук, д.т.н.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Чупрак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Александр Иванович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Секретарь Совета, технический директор СРО Ассоциация «НАКС»</w:t>
            </w:r>
          </w:p>
        </w:tc>
      </w:tr>
      <w:tr w:rsidR="00B629E0" w:rsidRPr="0061623B" w:rsidTr="00682311">
        <w:tc>
          <w:tcPr>
            <w:tcW w:w="1494" w:type="pct"/>
          </w:tcPr>
          <w:p w:rsidR="00B629E0" w:rsidRPr="0061623B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Шахматов </w:t>
            </w:r>
            <w:r w:rsidRPr="0061623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Денис Михайлович </w:t>
            </w:r>
          </w:p>
        </w:tc>
        <w:tc>
          <w:tcPr>
            <w:tcW w:w="3506" w:type="pct"/>
          </w:tcPr>
          <w:p w:rsidR="00B629E0" w:rsidRPr="0061623B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62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 Директор ООО «Центр подготовки специалистов «Сварка и Контроль», к.т.н.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Шотер</w:t>
            </w:r>
            <w:proofErr w:type="spellEnd"/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br/>
              <w:t xml:space="preserve">Павел Иванович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– Главный механик ПАО АК «Транснефть» </w:t>
            </w:r>
          </w:p>
        </w:tc>
      </w:tr>
      <w:tr w:rsidR="00B629E0" w:rsidRPr="000611C1" w:rsidTr="00682311">
        <w:tc>
          <w:tcPr>
            <w:tcW w:w="1494" w:type="pct"/>
          </w:tcPr>
          <w:p w:rsidR="00B629E0" w:rsidRPr="003C5712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Штоколов Сергей Александрович</w:t>
            </w:r>
          </w:p>
        </w:tc>
        <w:tc>
          <w:tcPr>
            <w:tcW w:w="3506" w:type="pct"/>
          </w:tcPr>
          <w:p w:rsidR="00B629E0" w:rsidRPr="003C5712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C571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 Директор НП «Национальное промышленное сварочное общество»</w:t>
            </w:r>
          </w:p>
        </w:tc>
      </w:tr>
      <w:tr w:rsidR="00B629E0" w:rsidRPr="00BE1725" w:rsidTr="00682311">
        <w:tc>
          <w:tcPr>
            <w:tcW w:w="1494" w:type="pct"/>
          </w:tcPr>
          <w:p w:rsidR="00B629E0" w:rsidRPr="00BE1725" w:rsidRDefault="00B629E0" w:rsidP="00682311">
            <w:pPr>
              <w:spacing w:after="120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Шутов Вадим Николаевич </w:t>
            </w:r>
          </w:p>
        </w:tc>
        <w:tc>
          <w:tcPr>
            <w:tcW w:w="3506" w:type="pct"/>
          </w:tcPr>
          <w:p w:rsidR="00B629E0" w:rsidRPr="00BE1725" w:rsidRDefault="00B629E0" w:rsidP="0068231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– Директор АУ «</w:t>
            </w:r>
            <w:proofErr w:type="spellStart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BE17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политехнический колледж», член Союза директоров средних специальных учебных заведений России»</w:t>
            </w:r>
          </w:p>
        </w:tc>
      </w:tr>
    </w:tbl>
    <w:p w:rsidR="00B629E0" w:rsidRPr="002C02CA" w:rsidRDefault="00B629E0" w:rsidP="00B629E0">
      <w:pPr>
        <w:spacing w:after="0" w:line="240" w:lineRule="auto"/>
        <w:rPr>
          <w:rFonts w:ascii="Arial" w:eastAsiaTheme="minorEastAsia" w:hAnsi="Arial" w:cs="Arial"/>
          <w:sz w:val="10"/>
          <w:szCs w:val="24"/>
          <w:lang w:eastAsia="ru-RU"/>
        </w:rPr>
      </w:pP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Ф</w:t>
      </w:r>
      <w:r>
        <w:rPr>
          <w:rFonts w:ascii="Arial" w:eastAsiaTheme="minorEastAsia" w:hAnsi="Arial" w:cs="Arial"/>
          <w:sz w:val="24"/>
          <w:szCs w:val="24"/>
          <w:lang w:eastAsia="ru-RU"/>
        </w:rPr>
        <w:t>орма проведения заседания – заочное голосование</w:t>
      </w:r>
      <w:r w:rsidRPr="00E3747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Членов Совета – 28;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E1725">
        <w:rPr>
          <w:rFonts w:ascii="Arial" w:eastAsiaTheme="minorEastAsia" w:hAnsi="Arial" w:cs="Arial"/>
          <w:sz w:val="24"/>
          <w:szCs w:val="24"/>
          <w:lang w:eastAsia="ru-RU"/>
        </w:rPr>
        <w:t>Присутствовало – 24;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Заседание правомочно.</w:t>
      </w:r>
    </w:p>
    <w:p w:rsidR="00B629E0" w:rsidRDefault="00B629E0" w:rsidP="00B629E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629E0" w:rsidRPr="005D2624" w:rsidRDefault="00B629E0" w:rsidP="00B629E0">
      <w:pPr>
        <w:pStyle w:val="a7"/>
        <w:numPr>
          <w:ilvl w:val="0"/>
          <w:numId w:val="5"/>
        </w:numPr>
        <w:pBdr>
          <w:bottom w:val="single" w:sz="4" w:space="1" w:color="auto"/>
        </w:pBdr>
        <w:jc w:val="center"/>
        <w:rPr>
          <w:rFonts w:ascii="Arial" w:hAnsi="Arial" w:cs="Arial"/>
          <w:b/>
          <w:szCs w:val="24"/>
        </w:rPr>
      </w:pPr>
      <w:r w:rsidRPr="00C824B5">
        <w:rPr>
          <w:rFonts w:ascii="Arial" w:hAnsi="Arial" w:cs="Arial"/>
          <w:b/>
          <w:szCs w:val="24"/>
        </w:rPr>
        <w:t>Об  утверждении плана актуализации профессиональных стандартов</w:t>
      </w:r>
    </w:p>
    <w:p w:rsidR="00B629E0" w:rsidRPr="005D2624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 xml:space="preserve">Принять к сведению информацию о проделанной работе по </w:t>
      </w:r>
      <w:proofErr w:type="gramStart"/>
      <w:r w:rsidRPr="00C824B5">
        <w:rPr>
          <w:rFonts w:ascii="Arial" w:hAnsi="Arial" w:cs="Arial"/>
          <w:szCs w:val="24"/>
        </w:rPr>
        <w:t>актуализации  профессиональных</w:t>
      </w:r>
      <w:proofErr w:type="gramEnd"/>
      <w:r w:rsidRPr="00C824B5">
        <w:rPr>
          <w:rFonts w:ascii="Arial" w:hAnsi="Arial" w:cs="Arial"/>
          <w:szCs w:val="24"/>
        </w:rPr>
        <w:t xml:space="preserve"> стандартов в соответствии с планом работы СПК в области сварки на 2019 год, утвержденным на заседании СПК в </w:t>
      </w:r>
      <w:r>
        <w:rPr>
          <w:rFonts w:ascii="Arial" w:hAnsi="Arial" w:cs="Arial"/>
          <w:szCs w:val="24"/>
        </w:rPr>
        <w:t>области сварки 21 </w:t>
      </w:r>
      <w:r w:rsidRPr="00C824B5">
        <w:rPr>
          <w:rFonts w:ascii="Arial" w:hAnsi="Arial" w:cs="Arial"/>
          <w:szCs w:val="24"/>
        </w:rPr>
        <w:t>января 2019 г., протокол № 13</w:t>
      </w:r>
      <w:r w:rsidRPr="005D2624"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Одобрить актуализацию профессионального стандарта «Сварщик» (код 40.002, рег. № 14, приказ Минтруда России № 701н от 28.11.2013 г., зарегистрирован Минюстом России 13.02.2014г., рег. № 31301) путем разработки профессиональных стандартов:</w:t>
      </w:r>
    </w:p>
    <w:p w:rsidR="00B629E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cs="Times New Roman"/>
          <w:szCs w:val="24"/>
        </w:rPr>
      </w:pPr>
      <w:r w:rsidRPr="00C824B5">
        <w:rPr>
          <w:rFonts w:ascii="Arial" w:hAnsi="Arial" w:cs="Arial"/>
          <w:szCs w:val="24"/>
        </w:rPr>
        <w:t>Сварщик ручной дуговой сварки плавящимся покрытым электродом;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газовой сварки;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ручной дуговой сварки неплавящимся электродом в защитном газе;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плавящимся э</w:t>
      </w:r>
      <w:r>
        <w:rPr>
          <w:rFonts w:ascii="Arial" w:hAnsi="Arial" w:cs="Arial"/>
          <w:szCs w:val="24"/>
        </w:rPr>
        <w:t>лектродом в </w:t>
      </w:r>
      <w:r w:rsidRPr="00C824B5">
        <w:rPr>
          <w:rFonts w:ascii="Arial" w:hAnsi="Arial" w:cs="Arial"/>
          <w:szCs w:val="24"/>
        </w:rPr>
        <w:t>защитном газе;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самозащитной проволокой;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механизированной дуговой сварки под флюсом;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термитной сварки;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закладными нагревателями полимерных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нагретым газом полимерных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нагретым инструментом полимерных материалов;</w:t>
      </w:r>
    </w:p>
    <w:p w:rsidR="00B629E0" w:rsidRPr="005D2624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 экструзионной сварки полимерных материалов.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- 20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Pr="005D2624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- 3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lastRenderedPageBreak/>
        <w:t>Одобрить предложение НП Союз «Ассоциация водолазов» и ФГБУ «МОРСПАССЛУЖБА РОСМОРРЕЧФЛОТА»  по разработке нового профессионального стандарта:</w:t>
      </w:r>
    </w:p>
    <w:p w:rsidR="00B629E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cs="Times New Roman"/>
          <w:szCs w:val="24"/>
        </w:rPr>
      </w:pPr>
      <w:r w:rsidRPr="00C824B5">
        <w:rPr>
          <w:rFonts w:ascii="Arial" w:hAnsi="Arial" w:cs="Arial"/>
          <w:szCs w:val="24"/>
        </w:rPr>
        <w:t>Специалист подводных сварочных работ (Водолаз-сварщик)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«Сварщик-оператор полностью механизированной, автоматической и роботизированной сварки» (код 40.109, рег.№ 664, Приказ Минтруда России № 916н от 01.12.2015 г., зарегистрирован Минюстом России 31.12.2015 г., рег. № 40426) </w:t>
      </w:r>
      <w:r w:rsidRPr="008D2BB0">
        <w:rPr>
          <w:rFonts w:ascii="Arial" w:hAnsi="Arial" w:cs="Arial"/>
          <w:szCs w:val="24"/>
        </w:rPr>
        <w:t>путем разработки профессиональных стандартов</w:t>
      </w:r>
      <w:r w:rsidRPr="00C824B5">
        <w:rPr>
          <w:rFonts w:ascii="Arial" w:hAnsi="Arial" w:cs="Arial"/>
          <w:szCs w:val="24"/>
        </w:rPr>
        <w:t>: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плавлением металлических материалов;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давлением;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автоматической сварки высококонцентрированным источником нагрева;</w:t>
      </w:r>
    </w:p>
    <w:p w:rsidR="00B629E0" w:rsidRPr="00C824B5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C824B5">
        <w:rPr>
          <w:rFonts w:ascii="Arial" w:hAnsi="Arial" w:cs="Arial"/>
          <w:szCs w:val="24"/>
        </w:rPr>
        <w:t>Сварщик-оператор роботизированной сварки.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- 21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«Резчик термической резки металлов» (код 40.114, рег. № 676, Приказ Минтруда России № 989н от 03.12.2015 г., зарегистрирован в Минюсте России 30.12.2015 рег. № 40403) </w:t>
      </w:r>
      <w:r w:rsidRPr="008D2BB0">
        <w:rPr>
          <w:rFonts w:ascii="Arial" w:hAnsi="Arial" w:cs="Arial"/>
          <w:szCs w:val="24"/>
        </w:rPr>
        <w:t>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>«Контролер сварочных работ» (код 40.107, рег. № 657, приказ Минтруда России № 908н от 01.12.2015 г., зарегистрирован Минюстом России 31.12.2015 г., рег. № 40415)</w:t>
      </w:r>
      <w:r w:rsidRPr="008D2BB0">
        <w:rPr>
          <w:rFonts w:ascii="Arial" w:hAnsi="Arial" w:cs="Arial"/>
          <w:szCs w:val="24"/>
        </w:rPr>
        <w:t xml:space="preserve"> 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lastRenderedPageBreak/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>«Специалист сварочного производства» (код 40.115, рег. № 677, Приказ Минтруда России № 975н от 03.12.2015 г., зарегистрирован в Минюсте России 31.12.2015 рег. № 40444)</w:t>
      </w:r>
      <w:r w:rsidRPr="008D2BB0">
        <w:rPr>
          <w:rFonts w:ascii="Arial" w:hAnsi="Arial" w:cs="Arial"/>
          <w:szCs w:val="24"/>
        </w:rPr>
        <w:t xml:space="preserve"> путем разработки актуализированной редакции действующего профессионального стандарта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- 22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«Специалист по неразрушающему контролю» (код 40.108, рег. № 658, </w:t>
      </w:r>
      <w:r>
        <w:rPr>
          <w:rFonts w:ascii="Arial" w:hAnsi="Arial" w:cs="Arial"/>
          <w:szCs w:val="24"/>
        </w:rPr>
        <w:t>Приказ Минтруда России № </w:t>
      </w:r>
      <w:r w:rsidRPr="002F2589">
        <w:rPr>
          <w:rFonts w:ascii="Arial" w:hAnsi="Arial" w:cs="Arial"/>
          <w:szCs w:val="24"/>
        </w:rPr>
        <w:t>976н от 03.12.2015г., зарегистрирован в М</w:t>
      </w:r>
      <w:r>
        <w:rPr>
          <w:rFonts w:ascii="Arial" w:hAnsi="Arial" w:cs="Arial"/>
          <w:szCs w:val="24"/>
        </w:rPr>
        <w:t>инюсте России 31.12.2015 рег. № </w:t>
      </w:r>
      <w:r w:rsidRPr="002F2589">
        <w:rPr>
          <w:rFonts w:ascii="Arial" w:hAnsi="Arial" w:cs="Arial"/>
          <w:szCs w:val="24"/>
        </w:rPr>
        <w:t xml:space="preserve">40443) </w:t>
      </w:r>
      <w:r w:rsidRPr="008D2BB0">
        <w:rPr>
          <w:rFonts w:ascii="Arial" w:hAnsi="Arial" w:cs="Arial"/>
          <w:szCs w:val="24"/>
        </w:rPr>
        <w:t>путем разработки профессиональных стандартов</w:t>
      </w:r>
      <w:r>
        <w:rPr>
          <w:rFonts w:ascii="Arial" w:hAnsi="Arial" w:cs="Arial"/>
          <w:szCs w:val="24"/>
        </w:rPr>
        <w:t>: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визуальному и измерительному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ультразвуковому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proofErr w:type="spellStart"/>
      <w:r w:rsidRPr="008D2BB0">
        <w:rPr>
          <w:rFonts w:ascii="Arial" w:hAnsi="Arial" w:cs="Arial"/>
          <w:szCs w:val="24"/>
        </w:rPr>
        <w:t>Дефектоскопист</w:t>
      </w:r>
      <w:proofErr w:type="spellEnd"/>
      <w:r w:rsidRPr="008D2BB0">
        <w:rPr>
          <w:rFonts w:ascii="Arial" w:hAnsi="Arial" w:cs="Arial"/>
          <w:szCs w:val="24"/>
        </w:rPr>
        <w:t xml:space="preserve"> </w:t>
      </w:r>
      <w:proofErr w:type="spellStart"/>
      <w:r w:rsidRPr="008D2BB0">
        <w:rPr>
          <w:rFonts w:ascii="Arial" w:hAnsi="Arial" w:cs="Arial"/>
          <w:szCs w:val="24"/>
        </w:rPr>
        <w:t>рентгено</w:t>
      </w:r>
      <w:proofErr w:type="spellEnd"/>
      <w:r w:rsidRPr="008D2BB0">
        <w:rPr>
          <w:rFonts w:ascii="Arial" w:hAnsi="Arial" w:cs="Arial"/>
          <w:szCs w:val="24"/>
        </w:rPr>
        <w:t xml:space="preserve">-, </w:t>
      </w:r>
      <w:proofErr w:type="spellStart"/>
      <w:r w:rsidRPr="008D2BB0">
        <w:rPr>
          <w:rFonts w:ascii="Arial" w:hAnsi="Arial" w:cs="Arial"/>
          <w:szCs w:val="24"/>
        </w:rPr>
        <w:t>гаммаграфирования</w:t>
      </w:r>
      <w:proofErr w:type="spellEnd"/>
      <w:r w:rsidRPr="008D2BB0">
        <w:rPr>
          <w:rFonts w:ascii="Arial" w:hAnsi="Arial" w:cs="Arial"/>
          <w:szCs w:val="24"/>
        </w:rPr>
        <w:t>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магнитному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proofErr w:type="spellStart"/>
      <w:r w:rsidRPr="008D2BB0">
        <w:rPr>
          <w:rFonts w:ascii="Arial" w:hAnsi="Arial" w:cs="Arial"/>
          <w:szCs w:val="24"/>
        </w:rPr>
        <w:t>Дефектоскопист</w:t>
      </w:r>
      <w:proofErr w:type="spellEnd"/>
      <w:r w:rsidRPr="008D2BB0">
        <w:rPr>
          <w:rFonts w:ascii="Arial" w:hAnsi="Arial" w:cs="Arial"/>
          <w:szCs w:val="24"/>
        </w:rPr>
        <w:t xml:space="preserve"> по </w:t>
      </w:r>
      <w:proofErr w:type="spellStart"/>
      <w:r w:rsidRPr="008D2BB0">
        <w:rPr>
          <w:rFonts w:ascii="Arial" w:hAnsi="Arial" w:cs="Arial"/>
          <w:szCs w:val="24"/>
        </w:rPr>
        <w:t>вихретоковому</w:t>
      </w:r>
      <w:proofErr w:type="spellEnd"/>
      <w:r w:rsidRPr="008D2BB0">
        <w:rPr>
          <w:rFonts w:ascii="Arial" w:hAnsi="Arial" w:cs="Arial"/>
          <w:szCs w:val="24"/>
        </w:rPr>
        <w:t xml:space="preserve">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капиллярному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контролю течеисканием;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вибрационному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акустико-эмиссионному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электрическому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Дефектоскопист по тепловому контролю;</w:t>
      </w:r>
    </w:p>
    <w:p w:rsidR="00B629E0" w:rsidRPr="008D2BB0" w:rsidRDefault="00B629E0" w:rsidP="00B629E0">
      <w:pPr>
        <w:pStyle w:val="a7"/>
        <w:numPr>
          <w:ilvl w:val="0"/>
          <w:numId w:val="4"/>
        </w:numPr>
        <w:ind w:left="709" w:hanging="425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>Специалист по неразрушающему контролю.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- 21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Pr="00C824B5" w:rsidRDefault="00B629E0" w:rsidP="00B629E0">
      <w:pPr>
        <w:pStyle w:val="a7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Cs w:val="24"/>
        </w:rPr>
      </w:pPr>
      <w:r w:rsidRPr="008D2BB0">
        <w:rPr>
          <w:rFonts w:ascii="Arial" w:hAnsi="Arial" w:cs="Arial"/>
          <w:szCs w:val="24"/>
        </w:rPr>
        <w:t xml:space="preserve">Одобрить актуализацию профессионального стандарта </w:t>
      </w:r>
      <w:r w:rsidRPr="002F2589">
        <w:rPr>
          <w:rFonts w:ascii="Arial" w:hAnsi="Arial" w:cs="Arial"/>
          <w:szCs w:val="24"/>
        </w:rPr>
        <w:t xml:space="preserve">«Специалист по механическим испытаниям сварных соединений и наплавленного металла» (код 40.110, рег. № 665, приказ Минтруда России № 912н от 01.12.2015 г., зарегистрирован в Минюсте России 31.12.2015 рег. № 40459) </w:t>
      </w:r>
      <w:r w:rsidRPr="008D2BB0">
        <w:rPr>
          <w:rFonts w:ascii="Arial" w:hAnsi="Arial" w:cs="Arial"/>
          <w:szCs w:val="24"/>
        </w:rPr>
        <w:t>путем разработки актуализированной редакции действующего</w:t>
      </w:r>
      <w:r>
        <w:rPr>
          <w:rFonts w:ascii="Arial" w:hAnsi="Arial" w:cs="Arial"/>
          <w:szCs w:val="24"/>
        </w:rPr>
        <w:t xml:space="preserve"> профессионального стандарта, с </w:t>
      </w:r>
      <w:r w:rsidRPr="008D2BB0">
        <w:rPr>
          <w:rFonts w:ascii="Arial" w:hAnsi="Arial" w:cs="Arial"/>
          <w:szCs w:val="24"/>
        </w:rPr>
        <w:t>изменением названия на «</w:t>
      </w:r>
      <w:r w:rsidRPr="002F2589">
        <w:rPr>
          <w:rFonts w:ascii="Arial" w:hAnsi="Arial" w:cs="Arial"/>
          <w:szCs w:val="24"/>
        </w:rPr>
        <w:t>Лаборант по физико-механическим испытаниям»</w:t>
      </w:r>
      <w:r>
        <w:rPr>
          <w:rFonts w:ascii="Arial" w:hAnsi="Arial" w:cs="Arial"/>
          <w:szCs w:val="24"/>
        </w:rPr>
        <w:t>.</w:t>
      </w:r>
    </w:p>
    <w:p w:rsidR="00B629E0" w:rsidRPr="00C824B5" w:rsidRDefault="00B629E0" w:rsidP="00B629E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24B5">
        <w:rPr>
          <w:rFonts w:ascii="Arial" w:eastAsiaTheme="minorEastAsia" w:hAnsi="Arial" w:cs="Arial"/>
          <w:sz w:val="24"/>
          <w:szCs w:val="24"/>
          <w:lang w:eastAsia="ru-RU"/>
        </w:rPr>
        <w:t>Голосовали: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629E0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1E325CA" wp14:editId="022D643E">
            <wp:simplePos x="0" y="0"/>
            <wp:positionH relativeFrom="column">
              <wp:posOffset>136525</wp:posOffset>
            </wp:positionH>
            <wp:positionV relativeFrom="paragraph">
              <wp:posOffset>83820</wp:posOffset>
            </wp:positionV>
            <wp:extent cx="6120130" cy="1581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«за»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- 23</w:t>
      </w:r>
    </w:p>
    <w:p w:rsidR="00B629E0" w:rsidRPr="00725BC6" w:rsidRDefault="00B629E0" w:rsidP="00B629E0">
      <w:pPr>
        <w:spacing w:after="0"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«против»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нет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25BC6">
        <w:rPr>
          <w:rFonts w:ascii="Arial" w:eastAsiaTheme="minorEastAsia" w:hAnsi="Arial" w:cs="Arial"/>
          <w:sz w:val="24"/>
          <w:szCs w:val="24"/>
          <w:lang w:eastAsia="ru-RU"/>
        </w:rPr>
        <w:t>«воздержался»</w:t>
      </w:r>
      <w:r w:rsidRPr="00725BC6">
        <w:rPr>
          <w:rFonts w:ascii="Arial" w:eastAsiaTheme="minorEastAsia" w:hAnsi="Arial" w:cs="Arial"/>
          <w:sz w:val="24"/>
          <w:szCs w:val="24"/>
          <w:lang w:eastAsia="ru-RU"/>
        </w:rPr>
        <w:tab/>
        <w:t>- 1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D2624">
        <w:rPr>
          <w:rFonts w:ascii="Arial" w:eastAsiaTheme="minorEastAsia" w:hAnsi="Arial" w:cs="Arial"/>
          <w:sz w:val="24"/>
          <w:szCs w:val="24"/>
          <w:lang w:eastAsia="ru-RU"/>
        </w:rPr>
        <w:t>Решение принято.</w:t>
      </w:r>
    </w:p>
    <w:p w:rsidR="00B629E0" w:rsidRDefault="00B629E0" w:rsidP="00B629E0">
      <w:pPr>
        <w:spacing w:line="240" w:lineRule="auto"/>
        <w:ind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B629E0" w:rsidSect="005B631A">
      <w:footerReference w:type="default" r:id="rId11"/>
      <w:pgSz w:w="11906" w:h="16838"/>
      <w:pgMar w:top="851" w:right="850" w:bottom="1135" w:left="1418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99" w:rsidRDefault="00824A99">
      <w:pPr>
        <w:spacing w:after="0" w:line="240" w:lineRule="auto"/>
      </w:pPr>
      <w:r>
        <w:separator/>
      </w:r>
    </w:p>
  </w:endnote>
  <w:endnote w:type="continuationSeparator" w:id="0">
    <w:p w:rsidR="00824A99" w:rsidRDefault="0082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808288"/>
      <w:docPartObj>
        <w:docPartGallery w:val="Page Numbers (Bottom of Page)"/>
        <w:docPartUnique/>
      </w:docPartObj>
    </w:sdtPr>
    <w:sdtEndPr/>
    <w:sdtContent>
      <w:p w:rsidR="00DA57F3" w:rsidRDefault="00B629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462">
          <w:rPr>
            <w:noProof/>
          </w:rPr>
          <w:t>7</w:t>
        </w:r>
        <w:r>
          <w:fldChar w:fldCharType="end"/>
        </w:r>
      </w:p>
    </w:sdtContent>
  </w:sdt>
  <w:p w:rsidR="00DA57F3" w:rsidRDefault="00824A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99" w:rsidRDefault="00824A99">
      <w:pPr>
        <w:spacing w:after="0" w:line="240" w:lineRule="auto"/>
      </w:pPr>
      <w:r>
        <w:separator/>
      </w:r>
    </w:p>
  </w:footnote>
  <w:footnote w:type="continuationSeparator" w:id="0">
    <w:p w:rsidR="00824A99" w:rsidRDefault="00824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40E"/>
    <w:multiLevelType w:val="hybridMultilevel"/>
    <w:tmpl w:val="65CCB5E6"/>
    <w:lvl w:ilvl="0" w:tplc="8E3AC8B8">
      <w:start w:val="1"/>
      <w:numFmt w:val="decimal"/>
      <w:lvlText w:val="%1."/>
      <w:lvlJc w:val="left"/>
      <w:pPr>
        <w:ind w:left="2345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4E64E6"/>
    <w:multiLevelType w:val="multilevel"/>
    <w:tmpl w:val="7280F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B3427CE"/>
    <w:multiLevelType w:val="hybridMultilevel"/>
    <w:tmpl w:val="84DC71CC"/>
    <w:lvl w:ilvl="0" w:tplc="8CF0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42380A"/>
    <w:multiLevelType w:val="hybridMultilevel"/>
    <w:tmpl w:val="0792CB1A"/>
    <w:lvl w:ilvl="0" w:tplc="4DAC3A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4"/>
    <w:rsid w:val="000773B5"/>
    <w:rsid w:val="00082E38"/>
    <w:rsid w:val="00086101"/>
    <w:rsid w:val="000A36DA"/>
    <w:rsid w:val="002D384B"/>
    <w:rsid w:val="003136A4"/>
    <w:rsid w:val="00334584"/>
    <w:rsid w:val="0033566E"/>
    <w:rsid w:val="00370313"/>
    <w:rsid w:val="00397C8E"/>
    <w:rsid w:val="003A13BC"/>
    <w:rsid w:val="003B3BA6"/>
    <w:rsid w:val="003E0616"/>
    <w:rsid w:val="003E6A61"/>
    <w:rsid w:val="0040160D"/>
    <w:rsid w:val="00450E81"/>
    <w:rsid w:val="00463910"/>
    <w:rsid w:val="004863B1"/>
    <w:rsid w:val="004D744F"/>
    <w:rsid w:val="006B0F78"/>
    <w:rsid w:val="00723976"/>
    <w:rsid w:val="00747D2D"/>
    <w:rsid w:val="00787F3F"/>
    <w:rsid w:val="007F63A5"/>
    <w:rsid w:val="008108C0"/>
    <w:rsid w:val="00824A99"/>
    <w:rsid w:val="00825CBB"/>
    <w:rsid w:val="008356AD"/>
    <w:rsid w:val="008366D6"/>
    <w:rsid w:val="0086462F"/>
    <w:rsid w:val="008A7D4A"/>
    <w:rsid w:val="008B28FB"/>
    <w:rsid w:val="009077EA"/>
    <w:rsid w:val="009129EE"/>
    <w:rsid w:val="009640C0"/>
    <w:rsid w:val="0098529B"/>
    <w:rsid w:val="0099009B"/>
    <w:rsid w:val="009B69C5"/>
    <w:rsid w:val="009C3B88"/>
    <w:rsid w:val="00A236A3"/>
    <w:rsid w:val="00A27087"/>
    <w:rsid w:val="00A61D0D"/>
    <w:rsid w:val="00B629E0"/>
    <w:rsid w:val="00B8093B"/>
    <w:rsid w:val="00B80DBE"/>
    <w:rsid w:val="00B84A3F"/>
    <w:rsid w:val="00BA37A3"/>
    <w:rsid w:val="00BB22E1"/>
    <w:rsid w:val="00BD1B04"/>
    <w:rsid w:val="00CA3D56"/>
    <w:rsid w:val="00CD2D3B"/>
    <w:rsid w:val="00CE70CC"/>
    <w:rsid w:val="00D341C3"/>
    <w:rsid w:val="00D56909"/>
    <w:rsid w:val="00E11462"/>
    <w:rsid w:val="00E8426C"/>
    <w:rsid w:val="00F0094E"/>
    <w:rsid w:val="00F03773"/>
    <w:rsid w:val="00F47C36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2F57-7F4B-443D-B6BB-C73EFE1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61"/>
  </w:style>
  <w:style w:type="paragraph" w:styleId="1">
    <w:name w:val="heading 1"/>
    <w:basedOn w:val="a"/>
    <w:next w:val="a"/>
    <w:link w:val="10"/>
    <w:uiPriority w:val="99"/>
    <w:qFormat/>
    <w:rsid w:val="003345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4584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10">
    <w:name w:val="Заголовок 1 Знак"/>
    <w:basedOn w:val="a0"/>
    <w:link w:val="1"/>
    <w:uiPriority w:val="99"/>
    <w:rsid w:val="0033458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4584"/>
    <w:rPr>
      <w:b/>
      <w:bCs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334584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3345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ConsPlusNormal">
    <w:name w:val="ConsPlusNormal"/>
    <w:rsid w:val="003E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E6A61"/>
    <w:rPr>
      <w:color w:val="0000FF" w:themeColor="hyperlink"/>
      <w:u w:val="single"/>
    </w:rPr>
  </w:style>
  <w:style w:type="paragraph" w:styleId="a7">
    <w:name w:val="List Paragraph"/>
    <w:aliases w:val="Bullet 1,Use Case List Paragraph"/>
    <w:basedOn w:val="a"/>
    <w:link w:val="a8"/>
    <w:uiPriority w:val="34"/>
    <w:qFormat/>
    <w:rsid w:val="003E6A6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6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29E0"/>
  </w:style>
  <w:style w:type="character" w:customStyle="1" w:styleId="a8">
    <w:name w:val="Абзац списка Знак"/>
    <w:aliases w:val="Bullet 1 Знак,Use Case List Paragraph Знак"/>
    <w:link w:val="a7"/>
    <w:uiPriority w:val="34"/>
    <w:locked/>
    <w:rsid w:val="00B629E0"/>
  </w:style>
  <w:style w:type="paragraph" w:styleId="ab">
    <w:name w:val="Balloon Text"/>
    <w:basedOn w:val="a"/>
    <w:link w:val="ac"/>
    <w:uiPriority w:val="99"/>
    <w:semiHidden/>
    <w:unhideWhenUsed/>
    <w:rsid w:val="00B6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9E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6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ochnik.rosmintru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D5DB-B68C-4003-85CA-118276B0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Жабин</dc:creator>
  <cp:lastModifiedBy>Александр Иванович Чупрак</cp:lastModifiedBy>
  <cp:revision>3</cp:revision>
  <dcterms:created xsi:type="dcterms:W3CDTF">2023-02-14T11:03:00Z</dcterms:created>
  <dcterms:modified xsi:type="dcterms:W3CDTF">2023-02-14T11:06:00Z</dcterms:modified>
</cp:coreProperties>
</file>