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00" w:rsidRDefault="00CC1A00" w:rsidP="00876284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1</w:t>
      </w:r>
    </w:p>
    <w:p w:rsidR="00CC1A00" w:rsidRDefault="00CC1A00" w:rsidP="00876284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Уведомлению о разработке </w:t>
      </w:r>
    </w:p>
    <w:p w:rsidR="00CC1A00" w:rsidRDefault="00CC1A00" w:rsidP="00876284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проекта профессионального стандарта</w:t>
      </w:r>
    </w:p>
    <w:p w:rsidR="00CC1A00" w:rsidRDefault="00CC1A00" w:rsidP="00CC1A00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</w:rPr>
      </w:pPr>
    </w:p>
    <w:p w:rsidR="00CC1A00" w:rsidRPr="00CC1A00" w:rsidRDefault="00CC1A00" w:rsidP="00CE2C08">
      <w:pPr>
        <w:autoSpaceDE w:val="0"/>
        <w:autoSpaceDN w:val="0"/>
        <w:adjustRightInd w:val="0"/>
        <w:spacing w:line="276" w:lineRule="auto"/>
        <w:jc w:val="center"/>
      </w:pPr>
      <w:r w:rsidRPr="00CC1A00">
        <w:rPr>
          <w:rFonts w:ascii="Times New Roman CYR" w:hAnsi="Times New Roman CYR" w:cs="Times New Roman CYR"/>
          <w:bCs/>
        </w:rPr>
        <w:t xml:space="preserve">Обоснование необходимости разработки проекта профессионального стандарта </w:t>
      </w:r>
      <w:r w:rsidRPr="00593FDC">
        <w:t>«</w:t>
      </w:r>
      <w:r w:rsidR="00593FDC" w:rsidRPr="00593FDC">
        <w:t>Аппаратчик регенерации»</w:t>
      </w:r>
    </w:p>
    <w:p w:rsidR="00CC1A00" w:rsidRPr="00CC1A00" w:rsidRDefault="00CC1A00" w:rsidP="00CC1A0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</w:rPr>
      </w:pPr>
    </w:p>
    <w:p w:rsidR="001A388A" w:rsidRDefault="001A388A" w:rsidP="00876284">
      <w:pPr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Разработка проекта профессионального стандарта </w:t>
      </w:r>
      <w:r w:rsidRPr="006B7C59">
        <w:t>«</w:t>
      </w:r>
      <w:r w:rsidR="007468BE" w:rsidRPr="006B7C59">
        <w:t>Аппа</w:t>
      </w:r>
      <w:r w:rsidR="00CC1A00" w:rsidRPr="006B7C59">
        <w:t>ратчик</w:t>
      </w:r>
      <w:r w:rsidR="00593FDC">
        <w:t xml:space="preserve"> регенерации</w:t>
      </w:r>
      <w:r w:rsidRPr="006B7C59">
        <w:t xml:space="preserve">» </w:t>
      </w:r>
      <w:r w:rsidRPr="006B7C59">
        <w:rPr>
          <w:rFonts w:ascii="Times New Roman CYR" w:hAnsi="Times New Roman CYR" w:cs="Times New Roman CYR"/>
        </w:rPr>
        <w:t>продиктована необходимостью определения в современных</w:t>
      </w:r>
      <w:r>
        <w:rPr>
          <w:rFonts w:ascii="Times New Roman CYR" w:hAnsi="Times New Roman CYR" w:cs="Times New Roman CYR"/>
        </w:rPr>
        <w:t xml:space="preserve"> условиях рынка труда системы требований к профессиональному образованию, практическому опыту работы, знаниям и умениям для работников в данном виде профессиональной деятельности с учетом перспектив развития производства ядерного топлива </w:t>
      </w:r>
      <w:r w:rsidR="00B21328">
        <w:rPr>
          <w:rFonts w:ascii="Times New Roman CYR" w:hAnsi="Times New Roman CYR" w:cs="Times New Roman CYR"/>
        </w:rPr>
        <w:t>в сфере атомной энергии</w:t>
      </w:r>
      <w:r>
        <w:rPr>
          <w:rFonts w:ascii="Times New Roman CYR" w:hAnsi="Times New Roman CYR" w:cs="Times New Roman CYR"/>
        </w:rPr>
        <w:t>.</w:t>
      </w:r>
    </w:p>
    <w:p w:rsidR="007468BE" w:rsidRDefault="00B21328" w:rsidP="00876284">
      <w:pPr>
        <w:ind w:firstLine="708"/>
        <w:jc w:val="both"/>
        <w:rPr>
          <w:rFonts w:ascii="Times New Roman CYR" w:hAnsi="Times New Roman CYR" w:cs="Times New Roman CYR"/>
        </w:rPr>
      </w:pPr>
      <w:r w:rsidRPr="00C9064A">
        <w:rPr>
          <w:rFonts w:ascii="Times New Roman CYR" w:hAnsi="Times New Roman CYR" w:cs="Times New Roman CYR"/>
        </w:rPr>
        <w:t xml:space="preserve">Атомная отрасль </w:t>
      </w:r>
      <w:r w:rsidR="00876284">
        <w:rPr>
          <w:rFonts w:ascii="Times New Roman CYR" w:hAnsi="Times New Roman CYR" w:cs="Times New Roman CYR"/>
          <w:lang w:val="en-US"/>
        </w:rPr>
        <w:t>–</w:t>
      </w:r>
      <w:bookmarkStart w:id="0" w:name="_GoBack"/>
      <w:bookmarkEnd w:id="0"/>
      <w:r w:rsidRPr="00C9064A">
        <w:rPr>
          <w:rFonts w:ascii="Times New Roman CYR" w:hAnsi="Times New Roman CYR" w:cs="Times New Roman CYR"/>
        </w:rPr>
        <w:t xml:space="preserve"> особая отрасль, обладающая уникальными специфическими характеристиками и непохожая ни на одну отрасль промышленности. </w:t>
      </w:r>
      <w:r w:rsidR="001A36D3">
        <w:rPr>
          <w:rFonts w:ascii="Times New Roman CYR" w:hAnsi="Times New Roman CYR" w:cs="Times New Roman CYR"/>
        </w:rPr>
        <w:t>В современных у</w:t>
      </w:r>
      <w:r w:rsidR="00593FDC">
        <w:rPr>
          <w:rFonts w:ascii="Times New Roman CYR" w:hAnsi="Times New Roman CYR" w:cs="Times New Roman CYR"/>
        </w:rPr>
        <w:t>словиях атомная энергетика – одна</w:t>
      </w:r>
      <w:r w:rsidR="001A36D3">
        <w:rPr>
          <w:rFonts w:ascii="Times New Roman CYR" w:hAnsi="Times New Roman CYR" w:cs="Times New Roman CYR"/>
        </w:rPr>
        <w:t xml:space="preserve"> из важнейших секторов экономики России, в которо</w:t>
      </w:r>
      <w:r w:rsidR="00593FDC">
        <w:rPr>
          <w:rFonts w:ascii="Times New Roman CYR" w:hAnsi="Times New Roman CYR" w:cs="Times New Roman CYR"/>
        </w:rPr>
        <w:t>й</w:t>
      </w:r>
      <w:r w:rsidR="001A36D3">
        <w:rPr>
          <w:rFonts w:ascii="Times New Roman CYR" w:hAnsi="Times New Roman CYR" w:cs="Times New Roman CYR"/>
        </w:rPr>
        <w:t xml:space="preserve"> применяются высокие стандарты безопасности. </w:t>
      </w:r>
      <w:r w:rsidR="001A36D3" w:rsidRPr="00C9064A">
        <w:rPr>
          <w:rFonts w:ascii="Times New Roman CYR" w:hAnsi="Times New Roman CYR" w:cs="Times New Roman CYR"/>
        </w:rPr>
        <w:t xml:space="preserve"> </w:t>
      </w:r>
      <w:r w:rsidRPr="00C9064A">
        <w:rPr>
          <w:rFonts w:ascii="Times New Roman CYR" w:hAnsi="Times New Roman CYR" w:cs="Times New Roman CYR"/>
        </w:rPr>
        <w:t>Надежн</w:t>
      </w:r>
      <w:r w:rsidR="00CC1A00">
        <w:rPr>
          <w:rFonts w:ascii="Times New Roman CYR" w:hAnsi="Times New Roman CYR" w:cs="Times New Roman CYR"/>
        </w:rPr>
        <w:t>ая и безопасная работа определяе</w:t>
      </w:r>
      <w:r w:rsidRPr="00C9064A">
        <w:rPr>
          <w:rFonts w:ascii="Times New Roman CYR" w:hAnsi="Times New Roman CYR" w:cs="Times New Roman CYR"/>
        </w:rPr>
        <w:t>тся требованиями</w:t>
      </w:r>
      <w:r w:rsidR="00C9064A" w:rsidRPr="00C9064A">
        <w:rPr>
          <w:rFonts w:ascii="Times New Roman CYR" w:hAnsi="Times New Roman CYR" w:cs="Times New Roman CYR"/>
        </w:rPr>
        <w:t xml:space="preserve"> </w:t>
      </w:r>
      <w:r w:rsidRPr="00C9064A">
        <w:rPr>
          <w:rFonts w:ascii="Times New Roman CYR" w:hAnsi="Times New Roman CYR" w:cs="Times New Roman CYR"/>
        </w:rPr>
        <w:t>российского законодательства в области использования атомной энергии, а</w:t>
      </w:r>
      <w:r w:rsidR="00C9064A" w:rsidRPr="00C9064A">
        <w:rPr>
          <w:rFonts w:ascii="Times New Roman CYR" w:hAnsi="Times New Roman CYR" w:cs="Times New Roman CYR"/>
        </w:rPr>
        <w:t xml:space="preserve"> </w:t>
      </w:r>
      <w:r w:rsidRPr="00C9064A">
        <w:rPr>
          <w:rFonts w:ascii="Times New Roman CYR" w:hAnsi="Times New Roman CYR" w:cs="Times New Roman CYR"/>
        </w:rPr>
        <w:t xml:space="preserve">также рекомендациями </w:t>
      </w:r>
      <w:r w:rsidR="00C9064A">
        <w:rPr>
          <w:rFonts w:ascii="Times New Roman CYR" w:hAnsi="Times New Roman CYR" w:cs="Times New Roman CYR"/>
        </w:rPr>
        <w:t>МА</w:t>
      </w:r>
      <w:r w:rsidRPr="00C9064A">
        <w:rPr>
          <w:rFonts w:ascii="Times New Roman CYR" w:hAnsi="Times New Roman CYR" w:cs="Times New Roman CYR"/>
        </w:rPr>
        <w:t>ГАТЭ и других международных организаций,</w:t>
      </w:r>
      <w:r w:rsidR="00C9064A" w:rsidRPr="00C9064A">
        <w:rPr>
          <w:rFonts w:ascii="Times New Roman CYR" w:hAnsi="Times New Roman CYR" w:cs="Times New Roman CYR"/>
        </w:rPr>
        <w:t xml:space="preserve"> </w:t>
      </w:r>
      <w:r w:rsidRPr="00C9064A">
        <w:rPr>
          <w:rFonts w:ascii="Times New Roman CYR" w:hAnsi="Times New Roman CYR" w:cs="Times New Roman CYR"/>
        </w:rPr>
        <w:t>связанными с необходимостью обеспечения глобальной ядерной</w:t>
      </w:r>
      <w:r w:rsidR="00CC1A00">
        <w:rPr>
          <w:rFonts w:ascii="Times New Roman CYR" w:hAnsi="Times New Roman CYR" w:cs="Times New Roman CYR"/>
        </w:rPr>
        <w:t xml:space="preserve"> </w:t>
      </w:r>
      <w:r w:rsidRPr="00C9064A">
        <w:rPr>
          <w:rFonts w:ascii="Times New Roman CYR" w:hAnsi="Times New Roman CYR" w:cs="Times New Roman CYR"/>
        </w:rPr>
        <w:t>безопасности при использовании атомной энергии</w:t>
      </w:r>
      <w:r w:rsidR="00C9064A" w:rsidRPr="00C9064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593FDC" w:rsidRPr="00A66DE8" w:rsidRDefault="00593FDC" w:rsidP="00876284">
      <w:pPr>
        <w:ind w:firstLine="709"/>
        <w:jc w:val="both"/>
        <w:rPr>
          <w:rFonts w:ascii="Times New Roman CYR" w:hAnsi="Times New Roman CYR" w:cs="Times New Roman CYR"/>
        </w:rPr>
      </w:pPr>
      <w:r w:rsidRPr="001F52BB">
        <w:rPr>
          <w:rFonts w:ascii="Times New Roman CYR" w:hAnsi="Times New Roman CYR" w:cs="Times New Roman CYR"/>
        </w:rPr>
        <w:t>Одним из условий обеспечения надежной, экономичной и экологически безопасной работы оборудования ядерных установок является неуклонное поддержание оптимальных технологических процессов в производственном цикле</w:t>
      </w:r>
      <w:r>
        <w:rPr>
          <w:rFonts w:ascii="Times New Roman CYR" w:hAnsi="Times New Roman CYR" w:cs="Times New Roman CYR"/>
        </w:rPr>
        <w:t>, в том числе и в разделительно-сублиматном производстве начальной стадии ядерного топливного цикла. Важным этапом данного производственного цикла является и</w:t>
      </w:r>
      <w:r w:rsidRPr="007D332D">
        <w:t>звлечени</w:t>
      </w:r>
      <w:r>
        <w:t>е урана из технологического</w:t>
      </w:r>
      <w:r w:rsidRPr="007D332D">
        <w:t xml:space="preserve"> оборудования</w:t>
      </w:r>
      <w:r w:rsidR="007C0B57">
        <w:t xml:space="preserve"> </w:t>
      </w:r>
      <w:r w:rsidRPr="007D332D">
        <w:t>для возвращения</w:t>
      </w:r>
      <w:r w:rsidRPr="00687CFB">
        <w:t xml:space="preserve"> </w:t>
      </w:r>
      <w:r w:rsidRPr="00687CFB">
        <w:rPr>
          <w:rFonts w:ascii="Times New Roman CYR" w:hAnsi="Times New Roman CYR" w:cs="Times New Roman CYR"/>
          <w:sz w:val="26"/>
        </w:rPr>
        <w:t>урансодержащих</w:t>
      </w:r>
      <w:r w:rsidRPr="007D332D">
        <w:t xml:space="preserve"> оборотов</w:t>
      </w:r>
      <w:r w:rsidRPr="00593FDC">
        <w:t xml:space="preserve"> </w:t>
      </w:r>
      <w:r w:rsidRPr="007D332D">
        <w:t xml:space="preserve">или </w:t>
      </w:r>
      <w:r w:rsidRPr="007468BE">
        <w:t>перевода в</w:t>
      </w:r>
      <w:r w:rsidRPr="007D332D">
        <w:t xml:space="preserve"> формы, удобные для длительного безопасного хранения</w:t>
      </w:r>
      <w:r>
        <w:t xml:space="preserve">. </w:t>
      </w:r>
      <w:r w:rsidRPr="00A66DE8">
        <w:rPr>
          <w:rFonts w:ascii="Times New Roman CYR" w:hAnsi="Times New Roman CYR" w:cs="Times New Roman CYR"/>
        </w:rPr>
        <w:t>Эксплуатацию оборудования ядерных установок при ведении технологических процессов получения и переработки урансодержащих оборотов разделительного производства осуществляет аппаратчик регенерации.</w:t>
      </w:r>
    </w:p>
    <w:p w:rsidR="001A388A" w:rsidRDefault="001A388A" w:rsidP="0087628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Значимость </w:t>
      </w:r>
      <w:r w:rsidR="00D30B7D">
        <w:rPr>
          <w:rFonts w:ascii="Times New Roman CYR" w:hAnsi="Times New Roman CYR" w:cs="Times New Roman CYR"/>
        </w:rPr>
        <w:t xml:space="preserve">данных работ </w:t>
      </w:r>
      <w:r>
        <w:rPr>
          <w:rFonts w:ascii="Times New Roman CYR" w:hAnsi="Times New Roman CYR" w:cs="Times New Roman CYR"/>
        </w:rPr>
        <w:t>в атомной отрасли определяет потребность в высококвалифицированных работниках, способных осуществлять данные работы.</w:t>
      </w:r>
    </w:p>
    <w:p w:rsidR="001A388A" w:rsidRDefault="00CC1A00" w:rsidP="008762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Разрабатываемый п</w:t>
      </w:r>
      <w:r w:rsidR="001A388A">
        <w:rPr>
          <w:rFonts w:ascii="Times New Roman CYR" w:hAnsi="Times New Roman CYR" w:cs="Times New Roman CYR"/>
        </w:rPr>
        <w:t xml:space="preserve">рофессиональный стандарт </w:t>
      </w:r>
      <w:r w:rsidR="001A388A" w:rsidRPr="006B7C59">
        <w:t>«</w:t>
      </w:r>
      <w:r w:rsidR="007468BE" w:rsidRPr="006B7C59">
        <w:t>Аппаратчик</w:t>
      </w:r>
      <w:r w:rsidR="00593FDC">
        <w:t xml:space="preserve"> реген</w:t>
      </w:r>
      <w:r w:rsidR="007E6D03">
        <w:t>е</w:t>
      </w:r>
      <w:r w:rsidR="00593FDC">
        <w:t>рации</w:t>
      </w:r>
      <w:r w:rsidR="001A388A" w:rsidRPr="006B7C59">
        <w:t xml:space="preserve">» </w:t>
      </w:r>
      <w:r w:rsidR="001A388A" w:rsidRPr="006B7C59">
        <w:rPr>
          <w:rFonts w:ascii="Times New Roman CYR" w:hAnsi="Times New Roman CYR" w:cs="Times New Roman CYR"/>
        </w:rPr>
        <w:t>будет способствовать:</w:t>
      </w:r>
    </w:p>
    <w:p w:rsidR="00CC1A00" w:rsidRPr="005460C8" w:rsidRDefault="00CC1A00" w:rsidP="008762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определению</w:t>
      </w:r>
      <w:r w:rsidRPr="005460C8">
        <w:rPr>
          <w:color w:val="000000" w:themeColor="text1"/>
        </w:rPr>
        <w:t xml:space="preserve"> стандартов профессиональных видов деятельности через требования к образованию, опыту работы, необходимым знаниям и </w:t>
      </w:r>
      <w:r>
        <w:rPr>
          <w:color w:val="000000" w:themeColor="text1"/>
        </w:rPr>
        <w:t>умениям</w:t>
      </w:r>
      <w:r w:rsidRPr="005460C8">
        <w:rPr>
          <w:color w:val="000000" w:themeColor="text1"/>
        </w:rPr>
        <w:t xml:space="preserve"> работников;</w:t>
      </w:r>
    </w:p>
    <w:p w:rsidR="00CC1A00" w:rsidRPr="005460C8" w:rsidRDefault="00CC1A00" w:rsidP="008762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установлению</w:t>
      </w:r>
      <w:r w:rsidRPr="005460C8">
        <w:rPr>
          <w:color w:val="000000" w:themeColor="text1"/>
        </w:rPr>
        <w:t xml:space="preserve"> взаимосвязи между требованиями работодателя и образовательными стандартами;</w:t>
      </w:r>
    </w:p>
    <w:p w:rsidR="001A388A" w:rsidRDefault="00CC1A00" w:rsidP="008762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>построению</w:t>
      </w:r>
      <w:r w:rsidRPr="005460C8">
        <w:rPr>
          <w:color w:val="000000" w:themeColor="text1"/>
        </w:rPr>
        <w:t xml:space="preserve"> индивидуальных карьерных и образовательных траекторий для </w:t>
      </w:r>
      <w:r>
        <w:rPr>
          <w:color w:val="000000" w:themeColor="text1"/>
        </w:rPr>
        <w:t xml:space="preserve">работников в целях </w:t>
      </w:r>
      <w:r w:rsidRPr="005460C8">
        <w:rPr>
          <w:color w:val="000000" w:themeColor="text1"/>
        </w:rPr>
        <w:t>получения</w:t>
      </w:r>
      <w:r>
        <w:rPr>
          <w:color w:val="000000" w:themeColor="text1"/>
        </w:rPr>
        <w:t xml:space="preserve">, поддержания на современном уровне </w:t>
      </w:r>
      <w:r w:rsidRPr="005460C8">
        <w:rPr>
          <w:color w:val="000000" w:themeColor="text1"/>
        </w:rPr>
        <w:t xml:space="preserve">и </w:t>
      </w:r>
      <w:r>
        <w:rPr>
          <w:color w:val="000000" w:themeColor="text1"/>
        </w:rPr>
        <w:t xml:space="preserve">повышение работниками уровня </w:t>
      </w:r>
      <w:r w:rsidRPr="005460C8">
        <w:rPr>
          <w:color w:val="000000" w:themeColor="text1"/>
        </w:rPr>
        <w:t>квалификаци</w:t>
      </w:r>
      <w:r>
        <w:rPr>
          <w:color w:val="000000" w:themeColor="text1"/>
        </w:rPr>
        <w:t>и</w:t>
      </w:r>
      <w:r w:rsidR="001A388A">
        <w:rPr>
          <w:rFonts w:ascii="Times New Roman CYR" w:hAnsi="Times New Roman CYR" w:cs="Times New Roman CYR"/>
        </w:rPr>
        <w:t>.</w:t>
      </w:r>
    </w:p>
    <w:p w:rsidR="001A388A" w:rsidRPr="00CC1A00" w:rsidRDefault="001A388A" w:rsidP="0087628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Разработка указанного профессионального стандарта </w:t>
      </w:r>
      <w:r w:rsidR="00C9437A">
        <w:rPr>
          <w:rFonts w:ascii="Times New Roman CYR" w:hAnsi="Times New Roman CYR" w:cs="Times New Roman CYR"/>
        </w:rPr>
        <w:t>одобрена</w:t>
      </w:r>
      <w:r>
        <w:rPr>
          <w:rFonts w:ascii="Times New Roman CYR" w:hAnsi="Times New Roman CYR" w:cs="Times New Roman CYR"/>
        </w:rPr>
        <w:t xml:space="preserve"> решением Совета по профессиональным квалификациям в </w:t>
      </w:r>
      <w:r w:rsidR="00B21328">
        <w:rPr>
          <w:rFonts w:ascii="Times New Roman CYR" w:hAnsi="Times New Roman CYR" w:cs="Times New Roman CYR"/>
        </w:rPr>
        <w:t xml:space="preserve">сфере атомной </w:t>
      </w:r>
      <w:r w:rsidR="00B21328" w:rsidRPr="00C9437A">
        <w:rPr>
          <w:rFonts w:ascii="Times New Roman CYR" w:hAnsi="Times New Roman CYR" w:cs="Times New Roman CYR"/>
        </w:rPr>
        <w:t>энергии</w:t>
      </w:r>
      <w:r w:rsidRPr="00C9437A">
        <w:rPr>
          <w:rFonts w:ascii="Times New Roman CYR" w:hAnsi="Times New Roman CYR" w:cs="Times New Roman CYR"/>
        </w:rPr>
        <w:t xml:space="preserve"> от</w:t>
      </w:r>
      <w:r w:rsidR="00C9437A" w:rsidRPr="00C9437A">
        <w:rPr>
          <w:rFonts w:ascii="Times New Roman CYR" w:hAnsi="Times New Roman CYR" w:cs="Times New Roman CYR"/>
        </w:rPr>
        <w:t xml:space="preserve"> 25 декабря 2019 г.</w:t>
      </w:r>
      <w:r w:rsidRPr="00C9437A">
        <w:rPr>
          <w:rFonts w:ascii="Times New Roman CYR" w:hAnsi="Times New Roman CYR" w:cs="Times New Roman CYR"/>
        </w:rPr>
        <w:t xml:space="preserve"> (протокол №</w:t>
      </w:r>
      <w:r w:rsidR="00C9437A" w:rsidRPr="00C9437A">
        <w:rPr>
          <w:rFonts w:ascii="Times New Roman CYR" w:hAnsi="Times New Roman CYR" w:cs="Times New Roman CYR"/>
        </w:rPr>
        <w:t xml:space="preserve"> 29</w:t>
      </w:r>
      <w:r w:rsidRPr="00C9437A">
        <w:rPr>
          <w:rFonts w:ascii="Times New Roman CYR" w:hAnsi="Times New Roman CYR" w:cs="Times New Roman CYR"/>
        </w:rPr>
        <w:t>).</w:t>
      </w:r>
    </w:p>
    <w:p w:rsidR="00496335" w:rsidRDefault="00496335" w:rsidP="00CC1A00">
      <w:pPr>
        <w:spacing w:line="276" w:lineRule="auto"/>
        <w:jc w:val="both"/>
        <w:rPr>
          <w:rFonts w:ascii="Times New Roman CYR" w:hAnsi="Times New Roman CYR" w:cs="Times New Roman CYR"/>
        </w:rPr>
      </w:pPr>
    </w:p>
    <w:sectPr w:rsidR="00496335" w:rsidSect="00876284">
      <w:headerReference w:type="default" r:id="rId7"/>
      <w:pgSz w:w="12240" w:h="15840"/>
      <w:pgMar w:top="1134" w:right="850" w:bottom="1134" w:left="1701" w:header="567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A7" w:rsidRDefault="004376A7" w:rsidP="00876284">
      <w:r>
        <w:separator/>
      </w:r>
    </w:p>
  </w:endnote>
  <w:endnote w:type="continuationSeparator" w:id="0">
    <w:p w:rsidR="004376A7" w:rsidRDefault="004376A7" w:rsidP="008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A7" w:rsidRDefault="004376A7" w:rsidP="00876284">
      <w:r>
        <w:separator/>
      </w:r>
    </w:p>
  </w:footnote>
  <w:footnote w:type="continuationSeparator" w:id="0">
    <w:p w:rsidR="004376A7" w:rsidRDefault="004376A7" w:rsidP="008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032934"/>
      <w:docPartObj>
        <w:docPartGallery w:val="Page Numbers (Top of Page)"/>
        <w:docPartUnique/>
      </w:docPartObj>
    </w:sdtPr>
    <w:sdtContent>
      <w:p w:rsidR="00876284" w:rsidRDefault="008762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284" w:rsidRDefault="0087628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84EDE"/>
    <w:lvl w:ilvl="0">
      <w:numFmt w:val="bullet"/>
      <w:lvlText w:val="*"/>
      <w:lvlJc w:val="left"/>
    </w:lvl>
  </w:abstractNum>
  <w:abstractNum w:abstractNumId="1" w15:restartNumberingAfterBreak="0">
    <w:nsid w:val="278F62F2"/>
    <w:multiLevelType w:val="multilevel"/>
    <w:tmpl w:val="67C8F9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D3D2CBC"/>
    <w:multiLevelType w:val="hybridMultilevel"/>
    <w:tmpl w:val="6436E5BC"/>
    <w:lvl w:ilvl="0" w:tplc="DB4C8716">
      <w:start w:val="1"/>
      <w:numFmt w:val="decimal"/>
      <w:pStyle w:val="2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E274AD"/>
    <w:multiLevelType w:val="hybridMultilevel"/>
    <w:tmpl w:val="81262F1A"/>
    <w:lvl w:ilvl="0" w:tplc="4A1440BA">
      <w:start w:val="1"/>
      <w:numFmt w:val="decimal"/>
      <w:lvlText w:val="4.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1292C55"/>
    <w:multiLevelType w:val="multilevel"/>
    <w:tmpl w:val="8918CF66"/>
    <w:lvl w:ilvl="0">
      <w:start w:val="1"/>
      <w:numFmt w:val="decimal"/>
      <w:pStyle w:val="a"/>
      <w:lvlText w:val="4.1.1.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3"/>
  </w:num>
  <w:num w:numId="12">
    <w:abstractNumId w:val="4"/>
  </w:num>
  <w:num w:numId="13">
    <w:abstractNumId w:val="3"/>
  </w:num>
  <w:num w:numId="14">
    <w:abstractNumId w:val="2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C"/>
    <w:rsid w:val="000D17C3"/>
    <w:rsid w:val="00134C40"/>
    <w:rsid w:val="001A36D3"/>
    <w:rsid w:val="001A388A"/>
    <w:rsid w:val="001B401C"/>
    <w:rsid w:val="001C4ABC"/>
    <w:rsid w:val="001F52BB"/>
    <w:rsid w:val="002901DE"/>
    <w:rsid w:val="002A4B53"/>
    <w:rsid w:val="0034791E"/>
    <w:rsid w:val="00367FCA"/>
    <w:rsid w:val="003F01CB"/>
    <w:rsid w:val="003F2B86"/>
    <w:rsid w:val="0040229C"/>
    <w:rsid w:val="00432C6B"/>
    <w:rsid w:val="004376A7"/>
    <w:rsid w:val="00491A00"/>
    <w:rsid w:val="00496335"/>
    <w:rsid w:val="00593FDC"/>
    <w:rsid w:val="005B39A2"/>
    <w:rsid w:val="005B6E66"/>
    <w:rsid w:val="00687CFB"/>
    <w:rsid w:val="006B7C59"/>
    <w:rsid w:val="007468BE"/>
    <w:rsid w:val="007C0B57"/>
    <w:rsid w:val="007E6D03"/>
    <w:rsid w:val="00830D42"/>
    <w:rsid w:val="00876284"/>
    <w:rsid w:val="0091445C"/>
    <w:rsid w:val="0094515F"/>
    <w:rsid w:val="009567B9"/>
    <w:rsid w:val="00984980"/>
    <w:rsid w:val="009858D0"/>
    <w:rsid w:val="009C2E0F"/>
    <w:rsid w:val="009D30DC"/>
    <w:rsid w:val="00A05E01"/>
    <w:rsid w:val="00A66DE8"/>
    <w:rsid w:val="00B21328"/>
    <w:rsid w:val="00B247DF"/>
    <w:rsid w:val="00BB6105"/>
    <w:rsid w:val="00BE529F"/>
    <w:rsid w:val="00C34646"/>
    <w:rsid w:val="00C62B74"/>
    <w:rsid w:val="00C9064A"/>
    <w:rsid w:val="00C9437A"/>
    <w:rsid w:val="00CC1A00"/>
    <w:rsid w:val="00CE2C08"/>
    <w:rsid w:val="00D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7BF"/>
  <w15:docId w15:val="{D4FC30F6-D2EA-420D-8CC1-8519BA7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5E01"/>
  </w:style>
  <w:style w:type="paragraph" w:styleId="1">
    <w:name w:val="heading 1"/>
    <w:basedOn w:val="a0"/>
    <w:next w:val="a0"/>
    <w:link w:val="10"/>
    <w:uiPriority w:val="99"/>
    <w:qFormat/>
    <w:rsid w:val="00C3464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A05E01"/>
    <w:pPr>
      <w:keepNext/>
      <w:numPr>
        <w:numId w:val="14"/>
      </w:numPr>
      <w:ind w:left="1701" w:hanging="992"/>
      <w:outlineLvl w:val="1"/>
    </w:pPr>
    <w:rPr>
      <w:rFonts w:eastAsia="Times New Roman"/>
      <w:bCs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9C2E0F"/>
    <w:pPr>
      <w:keepNext/>
      <w:keepLines/>
      <w:tabs>
        <w:tab w:val="left" w:pos="1134"/>
      </w:tabs>
      <w:ind w:firstLine="709"/>
      <w:jc w:val="both"/>
      <w:outlineLvl w:val="2"/>
    </w:pPr>
    <w:rPr>
      <w:rFonts w:eastAsiaTheme="majorEastAsia" w:cstheme="majorBidi"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46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34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346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346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34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346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34646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link w:val="2"/>
    <w:rsid w:val="00A05E01"/>
    <w:rPr>
      <w:rFonts w:eastAsia="Times New Roman"/>
      <w:bCs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C2E0F"/>
    <w:rPr>
      <w:rFonts w:eastAsiaTheme="majorEastAsia" w:cstheme="majorBidi"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C34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C346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C34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C34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C346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C346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uiPriority w:val="34"/>
    <w:qFormat/>
    <w:rsid w:val="00C34646"/>
    <w:pPr>
      <w:ind w:left="720"/>
      <w:contextualSpacing/>
    </w:pPr>
  </w:style>
  <w:style w:type="paragraph" w:customStyle="1" w:styleId="11">
    <w:name w:val="Стиль1"/>
    <w:basedOn w:val="a5"/>
    <w:qFormat/>
    <w:rsid w:val="0034791E"/>
    <w:rPr>
      <w:rFonts w:eastAsia="BatangChe"/>
      <w:szCs w:val="24"/>
    </w:rPr>
  </w:style>
  <w:style w:type="paragraph" w:styleId="a5">
    <w:name w:val="Balloon Text"/>
    <w:basedOn w:val="a0"/>
    <w:link w:val="a6"/>
    <w:uiPriority w:val="99"/>
    <w:semiHidden/>
    <w:unhideWhenUsed/>
    <w:qFormat/>
    <w:rsid w:val="002A4B53"/>
    <w:rPr>
      <w:rFonts w:cs="Tahoma"/>
      <w:sz w:val="24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A4B53"/>
    <w:rPr>
      <w:rFonts w:cs="Tahoma"/>
      <w:sz w:val="24"/>
      <w:szCs w:val="16"/>
    </w:rPr>
  </w:style>
  <w:style w:type="paragraph" w:customStyle="1" w:styleId="12">
    <w:name w:val="Обычный1"/>
    <w:rsid w:val="00C34646"/>
    <w:rPr>
      <w:rFonts w:eastAsia="Times New Roman"/>
      <w:snapToGrid w:val="0"/>
      <w:szCs w:val="20"/>
      <w:lang w:eastAsia="ru-RU"/>
    </w:rPr>
  </w:style>
  <w:style w:type="paragraph" w:customStyle="1" w:styleId="ConsPlusNormal">
    <w:name w:val="ConsPlusNormal"/>
    <w:rsid w:val="00C34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C34646"/>
  </w:style>
  <w:style w:type="paragraph" w:customStyle="1" w:styleId="BasicParagraph">
    <w:name w:val="[Basic Paragraph]"/>
    <w:basedOn w:val="a0"/>
    <w:rsid w:val="00C34646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en-US" w:eastAsia="ru-RU"/>
    </w:rPr>
  </w:style>
  <w:style w:type="table" w:customStyle="1" w:styleId="13">
    <w:name w:val="Сетка таблицы1"/>
    <w:basedOn w:val="a2"/>
    <w:next w:val="a7"/>
    <w:uiPriority w:val="99"/>
    <w:rsid w:val="00C34646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99"/>
    <w:rsid w:val="00C34646"/>
    <w:rPr>
      <w:rFonts w:ascii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маркированное полотно"/>
    <w:basedOn w:val="a0"/>
    <w:link w:val="a9"/>
    <w:qFormat/>
    <w:rsid w:val="00C34646"/>
    <w:pPr>
      <w:tabs>
        <w:tab w:val="left" w:pos="-227"/>
      </w:tabs>
      <w:spacing w:before="120" w:after="120"/>
      <w:ind w:right="17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9">
    <w:name w:val="маркированное полотно Знак"/>
    <w:link w:val="a8"/>
    <w:rsid w:val="00C34646"/>
    <w:rPr>
      <w:rFonts w:ascii="Arial" w:eastAsia="Times New Roman" w:hAnsi="Arial" w:cs="Times New Roman"/>
      <w:sz w:val="20"/>
      <w:lang w:eastAsia="ru-RU"/>
    </w:rPr>
  </w:style>
  <w:style w:type="paragraph" w:customStyle="1" w:styleId="a">
    <w:name w:val="Мой стиль"/>
    <w:basedOn w:val="a0"/>
    <w:link w:val="aa"/>
    <w:qFormat/>
    <w:rsid w:val="00C34646"/>
    <w:pPr>
      <w:numPr>
        <w:numId w:val="12"/>
      </w:numPr>
      <w:tabs>
        <w:tab w:val="left" w:pos="1843"/>
      </w:tabs>
      <w:jc w:val="both"/>
    </w:pPr>
    <w:rPr>
      <w:spacing w:val="-4"/>
    </w:rPr>
  </w:style>
  <w:style w:type="character" w:customStyle="1" w:styleId="aa">
    <w:name w:val="Мой стиль Знак"/>
    <w:basedOn w:val="a1"/>
    <w:link w:val="a"/>
    <w:rsid w:val="00C34646"/>
    <w:rPr>
      <w:rFonts w:ascii="Times New Roman" w:hAnsi="Times New Roman" w:cs="Times New Roman"/>
      <w:spacing w:val="-4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rsid w:val="00C34646"/>
    <w:pPr>
      <w:tabs>
        <w:tab w:val="left" w:pos="284"/>
        <w:tab w:val="right" w:leader="dot" w:pos="9781"/>
      </w:tabs>
    </w:pPr>
    <w:rPr>
      <w:sz w:val="26"/>
    </w:rPr>
  </w:style>
  <w:style w:type="paragraph" w:styleId="21">
    <w:name w:val="toc 2"/>
    <w:basedOn w:val="a0"/>
    <w:next w:val="a0"/>
    <w:autoRedefine/>
    <w:uiPriority w:val="39"/>
    <w:unhideWhenUsed/>
    <w:rsid w:val="00C34646"/>
    <w:pPr>
      <w:tabs>
        <w:tab w:val="right" w:leader="dot" w:pos="9781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C34646"/>
    <w:pPr>
      <w:spacing w:after="100"/>
      <w:ind w:left="440"/>
    </w:pPr>
  </w:style>
  <w:style w:type="paragraph" w:styleId="ab">
    <w:name w:val="footnote text"/>
    <w:basedOn w:val="a0"/>
    <w:link w:val="ac"/>
    <w:uiPriority w:val="99"/>
    <w:unhideWhenUsed/>
    <w:rsid w:val="00C34646"/>
    <w:rPr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rsid w:val="00C34646"/>
    <w:rPr>
      <w:rFonts w:ascii="Calibri" w:hAnsi="Calibri" w:cs="Times New Roman"/>
      <w:sz w:val="20"/>
      <w:szCs w:val="20"/>
      <w:lang w:val="x-none"/>
    </w:rPr>
  </w:style>
  <w:style w:type="paragraph" w:styleId="ad">
    <w:name w:val="annotation text"/>
    <w:basedOn w:val="a0"/>
    <w:link w:val="ae"/>
    <w:uiPriority w:val="99"/>
    <w:rsid w:val="00C3464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C34646"/>
    <w:rPr>
      <w:rFonts w:ascii="Calibri" w:hAnsi="Calibri" w:cs="Times New Roman"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C346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34646"/>
    <w:rPr>
      <w:rFonts w:ascii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C346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34646"/>
    <w:rPr>
      <w:rFonts w:ascii="Calibri" w:hAnsi="Calibri" w:cs="Times New Roman"/>
    </w:rPr>
  </w:style>
  <w:style w:type="paragraph" w:styleId="af3">
    <w:name w:val="caption"/>
    <w:basedOn w:val="a0"/>
    <w:next w:val="a0"/>
    <w:uiPriority w:val="35"/>
    <w:unhideWhenUsed/>
    <w:qFormat/>
    <w:rsid w:val="00C34646"/>
    <w:pPr>
      <w:spacing w:after="200"/>
    </w:pPr>
    <w:rPr>
      <w:b/>
      <w:bCs/>
      <w:color w:val="4F81BD" w:themeColor="accent1"/>
      <w:sz w:val="18"/>
      <w:szCs w:val="18"/>
    </w:rPr>
  </w:style>
  <w:style w:type="character" w:styleId="af4">
    <w:name w:val="footnote reference"/>
    <w:uiPriority w:val="99"/>
    <w:semiHidden/>
    <w:unhideWhenUsed/>
    <w:rsid w:val="00C34646"/>
    <w:rPr>
      <w:vertAlign w:val="superscript"/>
    </w:rPr>
  </w:style>
  <w:style w:type="character" w:styleId="af5">
    <w:name w:val="annotation reference"/>
    <w:uiPriority w:val="99"/>
    <w:semiHidden/>
    <w:rsid w:val="00C34646"/>
    <w:rPr>
      <w:sz w:val="16"/>
      <w:szCs w:val="16"/>
    </w:rPr>
  </w:style>
  <w:style w:type="paragraph" w:styleId="af6">
    <w:name w:val="Body Text"/>
    <w:basedOn w:val="a0"/>
    <w:link w:val="af7"/>
    <w:uiPriority w:val="99"/>
    <w:semiHidden/>
    <w:unhideWhenUsed/>
    <w:rsid w:val="00C34646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C34646"/>
    <w:rPr>
      <w:rFonts w:ascii="Calibri" w:hAnsi="Calibri" w:cs="Times New Roman"/>
    </w:rPr>
  </w:style>
  <w:style w:type="paragraph" w:styleId="22">
    <w:name w:val="Body Text Indent 2"/>
    <w:basedOn w:val="a0"/>
    <w:link w:val="23"/>
    <w:rsid w:val="00C34646"/>
    <w:pPr>
      <w:ind w:left="708"/>
    </w:pPr>
    <w:rPr>
      <w:rFonts w:eastAsia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C34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uiPriority w:val="99"/>
    <w:unhideWhenUsed/>
    <w:rsid w:val="00C34646"/>
    <w:rPr>
      <w:color w:val="0000FF"/>
      <w:u w:val="single"/>
    </w:rPr>
  </w:style>
  <w:style w:type="paragraph" w:styleId="af9">
    <w:name w:val="Normal (Web)"/>
    <w:basedOn w:val="a0"/>
    <w:uiPriority w:val="99"/>
    <w:unhideWhenUsed/>
    <w:rsid w:val="00C346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semiHidden/>
    <w:rsid w:val="00C34646"/>
    <w:rPr>
      <w:b/>
      <w:bCs/>
    </w:rPr>
  </w:style>
  <w:style w:type="character" w:customStyle="1" w:styleId="afb">
    <w:name w:val="Тема примечания Знак"/>
    <w:basedOn w:val="ae"/>
    <w:link w:val="afa"/>
    <w:semiHidden/>
    <w:rsid w:val="00C34646"/>
    <w:rPr>
      <w:rFonts w:ascii="Calibri" w:hAnsi="Calibri" w:cs="Times New Roman"/>
      <w:b/>
      <w:bCs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C3464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ru-RU" w:eastAsia="ru-RU"/>
    </w:rPr>
  </w:style>
  <w:style w:type="paragraph" w:customStyle="1" w:styleId="32">
    <w:name w:val="Абзац списка3"/>
    <w:basedOn w:val="a0"/>
    <w:rsid w:val="00496335"/>
    <w:pPr>
      <w:ind w:left="720"/>
    </w:pPr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Толстова Татьяна Геннадиевна</dc:creator>
  <cp:lastModifiedBy>Булычева Ольга Геннадьевна</cp:lastModifiedBy>
  <cp:revision>8</cp:revision>
  <dcterms:created xsi:type="dcterms:W3CDTF">2020-05-21T10:28:00Z</dcterms:created>
  <dcterms:modified xsi:type="dcterms:W3CDTF">2020-05-21T12:11:00Z</dcterms:modified>
</cp:coreProperties>
</file>