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48" w:rsidRPr="00D33348" w:rsidRDefault="00D33348" w:rsidP="00D33348">
      <w:pPr>
        <w:jc w:val="right"/>
      </w:pPr>
      <w:r w:rsidRPr="00D33348">
        <w:t>Приложение 2</w:t>
      </w:r>
    </w:p>
    <w:p w:rsidR="006B40D6" w:rsidRPr="006B40D6" w:rsidRDefault="006B40D6" w:rsidP="006B40D6">
      <w:pPr>
        <w:jc w:val="center"/>
        <w:rPr>
          <w:b/>
        </w:rPr>
      </w:pPr>
      <w:r w:rsidRPr="006B40D6">
        <w:rPr>
          <w:b/>
        </w:rPr>
        <w:t>План разработки профессионального стандарта</w:t>
      </w:r>
    </w:p>
    <w:p w:rsidR="006B40D6" w:rsidRPr="006B40D6" w:rsidRDefault="006B40D6" w:rsidP="006B40D6">
      <w:pPr>
        <w:jc w:val="center"/>
        <w:rPr>
          <w:b/>
        </w:rPr>
      </w:pPr>
      <w:r w:rsidRPr="006B40D6">
        <w:rPr>
          <w:b/>
        </w:rPr>
        <w:t>«</w:t>
      </w:r>
      <w:r w:rsidR="005E3C39">
        <w:rPr>
          <w:b/>
        </w:rPr>
        <w:t>Инженер-экономист машиностроительной организации</w:t>
      </w:r>
      <w:r w:rsidRPr="006B40D6">
        <w:rPr>
          <w:b/>
        </w:rPr>
        <w:t>»</w:t>
      </w:r>
    </w:p>
    <w:p w:rsidR="006B40D6" w:rsidRPr="0088241A" w:rsidRDefault="006B40D6" w:rsidP="006B40D6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8"/>
        <w:gridCol w:w="7993"/>
      </w:tblGrid>
      <w:tr w:rsidR="006B40D6" w:rsidRPr="000F62B9" w:rsidTr="006B40D6">
        <w:tc>
          <w:tcPr>
            <w:tcW w:w="1578" w:type="dxa"/>
          </w:tcPr>
          <w:p w:rsidR="006B40D6" w:rsidRPr="000F62B9" w:rsidRDefault="006B40D6" w:rsidP="00B85A2E">
            <w:pPr>
              <w:jc w:val="center"/>
              <w:rPr>
                <w:b/>
              </w:rPr>
            </w:pPr>
            <w:r>
              <w:rPr>
                <w:b/>
              </w:rPr>
              <w:t>Сроки выполнения</w:t>
            </w:r>
          </w:p>
        </w:tc>
        <w:tc>
          <w:tcPr>
            <w:tcW w:w="7993" w:type="dxa"/>
          </w:tcPr>
          <w:p w:rsidR="006B40D6" w:rsidRPr="000F62B9" w:rsidRDefault="006B40D6" w:rsidP="00B85A2E">
            <w:pPr>
              <w:jc w:val="center"/>
              <w:rPr>
                <w:b/>
              </w:rPr>
            </w:pPr>
            <w:r>
              <w:rPr>
                <w:b/>
              </w:rPr>
              <w:t>Этапы работ</w:t>
            </w:r>
          </w:p>
        </w:tc>
      </w:tr>
      <w:tr w:rsidR="006B40D6" w:rsidRPr="000F62B9" w:rsidTr="00E53157">
        <w:tc>
          <w:tcPr>
            <w:tcW w:w="9571" w:type="dxa"/>
            <w:gridSpan w:val="2"/>
          </w:tcPr>
          <w:p w:rsidR="006B40D6" w:rsidRPr="006B40D6" w:rsidRDefault="006B40D6" w:rsidP="006B40D6">
            <w:pPr>
              <w:jc w:val="center"/>
              <w:rPr>
                <w:b/>
              </w:rPr>
            </w:pPr>
            <w:r w:rsidRPr="006B40D6">
              <w:rPr>
                <w:b/>
              </w:rPr>
              <w:t>Первый этап (подготовительный)</w:t>
            </w:r>
          </w:p>
        </w:tc>
      </w:tr>
      <w:tr w:rsidR="006B40D6" w:rsidRPr="000F62B9" w:rsidTr="006B40D6">
        <w:tc>
          <w:tcPr>
            <w:tcW w:w="1578" w:type="dxa"/>
            <w:vMerge w:val="restart"/>
            <w:vAlign w:val="center"/>
          </w:tcPr>
          <w:p w:rsidR="006B40D6" w:rsidRDefault="001E1FF6" w:rsidP="006B40D6">
            <w:pPr>
              <w:jc w:val="center"/>
            </w:pPr>
            <w:r>
              <w:t>10.01.2019</w:t>
            </w:r>
            <w:r w:rsidR="006B40D6">
              <w:t xml:space="preserve"> –</w:t>
            </w:r>
          </w:p>
          <w:p w:rsidR="006B40D6" w:rsidRPr="000F62B9" w:rsidRDefault="001E1FF6" w:rsidP="00251C23">
            <w:pPr>
              <w:jc w:val="center"/>
            </w:pPr>
            <w:r>
              <w:t>16</w:t>
            </w:r>
            <w:r w:rsidR="006B40D6">
              <w:t>.0</w:t>
            </w:r>
            <w:r>
              <w:t>4.2019</w:t>
            </w:r>
          </w:p>
        </w:tc>
        <w:tc>
          <w:tcPr>
            <w:tcW w:w="7993" w:type="dxa"/>
          </w:tcPr>
          <w:p w:rsidR="006B40D6" w:rsidRPr="0088241A" w:rsidRDefault="006B40D6" w:rsidP="006B40D6">
            <w:r w:rsidRPr="0088241A">
              <w:t xml:space="preserve">– формирование экспертной группы, в состав которой войдут руководители </w:t>
            </w:r>
            <w:r>
              <w:t xml:space="preserve">подразделений </w:t>
            </w:r>
            <w:r w:rsidRPr="0088241A">
              <w:t xml:space="preserve">и специалисты-эксперты по теме, </w:t>
            </w:r>
            <w:r w:rsidRPr="003301F0">
              <w:t>представители профессионального сообщества</w:t>
            </w:r>
          </w:p>
        </w:tc>
      </w:tr>
      <w:tr w:rsidR="006B40D6" w:rsidRPr="000F62B9" w:rsidTr="006B40D6">
        <w:tc>
          <w:tcPr>
            <w:tcW w:w="1578" w:type="dxa"/>
            <w:vMerge/>
          </w:tcPr>
          <w:p w:rsidR="006B40D6" w:rsidRPr="000F62B9" w:rsidRDefault="006B40D6" w:rsidP="00B85A2E">
            <w:pPr>
              <w:jc w:val="center"/>
            </w:pPr>
          </w:p>
        </w:tc>
        <w:tc>
          <w:tcPr>
            <w:tcW w:w="7993" w:type="dxa"/>
          </w:tcPr>
          <w:p w:rsidR="006B40D6" w:rsidRPr="0088241A" w:rsidRDefault="006B40D6" w:rsidP="006B40D6">
            <w:r w:rsidRPr="0088241A">
              <w:t xml:space="preserve">– </w:t>
            </w:r>
            <w:r>
              <w:t>анализ существующих профессиональных ста</w:t>
            </w:r>
            <w:bookmarkStart w:id="0" w:name="_GoBack"/>
            <w:bookmarkEnd w:id="0"/>
            <w:r>
              <w:t>ндартов по близким видам профессиональной деятельности</w:t>
            </w:r>
          </w:p>
        </w:tc>
      </w:tr>
      <w:tr w:rsidR="006B40D6" w:rsidRPr="000F62B9" w:rsidTr="006B40D6">
        <w:trPr>
          <w:trHeight w:val="450"/>
        </w:trPr>
        <w:tc>
          <w:tcPr>
            <w:tcW w:w="1578" w:type="dxa"/>
            <w:vMerge/>
          </w:tcPr>
          <w:p w:rsidR="006B40D6" w:rsidRPr="000F62B9" w:rsidRDefault="006B40D6" w:rsidP="00B85A2E">
            <w:pPr>
              <w:jc w:val="center"/>
            </w:pPr>
          </w:p>
        </w:tc>
        <w:tc>
          <w:tcPr>
            <w:tcW w:w="7993" w:type="dxa"/>
          </w:tcPr>
          <w:p w:rsidR="006B40D6" w:rsidRPr="0088241A" w:rsidRDefault="006B40D6" w:rsidP="006B40D6">
            <w:r w:rsidRPr="0088241A">
              <w:t>– определение ко</w:t>
            </w:r>
            <w:r>
              <w:t>личества уровней и наименований квалификаций</w:t>
            </w:r>
          </w:p>
        </w:tc>
      </w:tr>
      <w:tr w:rsidR="006B40D6" w:rsidRPr="000F62B9" w:rsidTr="006B40D6">
        <w:tc>
          <w:tcPr>
            <w:tcW w:w="1578" w:type="dxa"/>
            <w:vMerge/>
          </w:tcPr>
          <w:p w:rsidR="006B40D6" w:rsidRPr="000F62B9" w:rsidRDefault="006B40D6" w:rsidP="00B85A2E">
            <w:pPr>
              <w:jc w:val="center"/>
            </w:pPr>
          </w:p>
        </w:tc>
        <w:tc>
          <w:tcPr>
            <w:tcW w:w="7993" w:type="dxa"/>
          </w:tcPr>
          <w:p w:rsidR="006B40D6" w:rsidRPr="0088241A" w:rsidRDefault="006B40D6" w:rsidP="006B40D6">
            <w:r w:rsidRPr="0088241A">
              <w:t>–</w:t>
            </w:r>
            <w:r>
              <w:t xml:space="preserve"> формирование общего подхода к разработке проекта, предварительное </w:t>
            </w:r>
            <w:r w:rsidRPr="0088241A">
              <w:t xml:space="preserve">описание </w:t>
            </w:r>
            <w:r>
              <w:t>обобщенных трудовых функций</w:t>
            </w:r>
          </w:p>
        </w:tc>
      </w:tr>
      <w:tr w:rsidR="006B40D6" w:rsidRPr="000F62B9" w:rsidTr="00DF2B32">
        <w:tc>
          <w:tcPr>
            <w:tcW w:w="9571" w:type="dxa"/>
            <w:gridSpan w:val="2"/>
          </w:tcPr>
          <w:p w:rsidR="006B40D6" w:rsidRPr="006B40D6" w:rsidRDefault="006B40D6" w:rsidP="006B40D6">
            <w:pPr>
              <w:jc w:val="center"/>
              <w:rPr>
                <w:b/>
              </w:rPr>
            </w:pPr>
            <w:r>
              <w:rPr>
                <w:b/>
              </w:rPr>
              <w:t>Второй этап (основной)</w:t>
            </w:r>
          </w:p>
        </w:tc>
      </w:tr>
      <w:tr w:rsidR="006B40D6" w:rsidRPr="000F62B9" w:rsidTr="006B40D6">
        <w:tc>
          <w:tcPr>
            <w:tcW w:w="1578" w:type="dxa"/>
            <w:vMerge w:val="restart"/>
            <w:vAlign w:val="center"/>
          </w:tcPr>
          <w:p w:rsidR="006B40D6" w:rsidRDefault="006B40D6" w:rsidP="006B40D6">
            <w:pPr>
              <w:jc w:val="center"/>
            </w:pPr>
          </w:p>
          <w:p w:rsidR="006B40D6" w:rsidRDefault="001E1FF6" w:rsidP="006B40D6">
            <w:pPr>
              <w:jc w:val="center"/>
            </w:pPr>
            <w:r>
              <w:t>16.04.2019</w:t>
            </w:r>
            <w:r w:rsidR="006B40D6">
              <w:t xml:space="preserve"> –</w:t>
            </w:r>
          </w:p>
          <w:p w:rsidR="006B40D6" w:rsidRPr="000F62B9" w:rsidRDefault="00251C23" w:rsidP="00251C23">
            <w:pPr>
              <w:jc w:val="center"/>
            </w:pPr>
            <w:r>
              <w:t>14</w:t>
            </w:r>
            <w:r w:rsidR="006B40D6">
              <w:t>.</w:t>
            </w:r>
            <w:r w:rsidR="001E1FF6">
              <w:t>08</w:t>
            </w:r>
            <w:r w:rsidR="00100036">
              <w:t>.2019</w:t>
            </w:r>
          </w:p>
        </w:tc>
        <w:tc>
          <w:tcPr>
            <w:tcW w:w="7993" w:type="dxa"/>
          </w:tcPr>
          <w:p w:rsidR="006B40D6" w:rsidRPr="000F62B9" w:rsidRDefault="006B40D6" w:rsidP="00B522E4">
            <w:r>
              <w:t xml:space="preserve">– </w:t>
            </w:r>
            <w:r w:rsidR="00B522E4">
              <w:t>п</w:t>
            </w:r>
            <w:r w:rsidR="00B522E4" w:rsidRPr="00B522E4">
              <w:t>роведение исследований для определения обобщенных трудовых, трудовых</w:t>
            </w:r>
            <w:r w:rsidR="00B522E4">
              <w:t xml:space="preserve"> функций и уровней квалификации,</w:t>
            </w:r>
            <w:r w:rsidR="00B522E4" w:rsidRPr="00B522E4">
              <w:t xml:space="preserve"> </w:t>
            </w:r>
            <w:r w:rsidR="00B522E4">
              <w:t>о</w:t>
            </w:r>
            <w:r w:rsidR="00B522E4" w:rsidRPr="00B522E4">
              <w:t>бо</w:t>
            </w:r>
            <w:r w:rsidR="00B522E4">
              <w:t>бщение результатов исследований</w:t>
            </w:r>
            <w:r w:rsidRPr="000F62B9">
              <w:t xml:space="preserve"> </w:t>
            </w:r>
          </w:p>
        </w:tc>
      </w:tr>
      <w:tr w:rsidR="00B522E4" w:rsidRPr="000F62B9" w:rsidTr="006B40D6">
        <w:tc>
          <w:tcPr>
            <w:tcW w:w="1578" w:type="dxa"/>
            <w:vMerge/>
          </w:tcPr>
          <w:p w:rsidR="00B522E4" w:rsidRPr="000F62B9" w:rsidRDefault="00B522E4" w:rsidP="00B85A2E">
            <w:pPr>
              <w:jc w:val="center"/>
            </w:pPr>
          </w:p>
        </w:tc>
        <w:tc>
          <w:tcPr>
            <w:tcW w:w="7993" w:type="dxa"/>
          </w:tcPr>
          <w:p w:rsidR="00B522E4" w:rsidRDefault="00B522E4" w:rsidP="00B522E4">
            <w:r>
              <w:t>- о</w:t>
            </w:r>
            <w:r w:rsidRPr="00B522E4">
              <w:t xml:space="preserve">бсуждение результатов с экспертами и </w:t>
            </w:r>
            <w:r>
              <w:t>заинтересованными организациями; а</w:t>
            </w:r>
            <w:r w:rsidRPr="00B522E4">
              <w:t>нализ, описание и уточнение обобщенных трудовых функций, трудовых функций, определение уровней квалификации</w:t>
            </w:r>
          </w:p>
        </w:tc>
      </w:tr>
      <w:tr w:rsidR="00B522E4" w:rsidRPr="000F62B9" w:rsidTr="006B40D6">
        <w:tc>
          <w:tcPr>
            <w:tcW w:w="1578" w:type="dxa"/>
            <w:vMerge/>
          </w:tcPr>
          <w:p w:rsidR="00B522E4" w:rsidRPr="000F62B9" w:rsidRDefault="00B522E4" w:rsidP="00B85A2E">
            <w:pPr>
              <w:jc w:val="center"/>
            </w:pPr>
          </w:p>
        </w:tc>
        <w:tc>
          <w:tcPr>
            <w:tcW w:w="7993" w:type="dxa"/>
          </w:tcPr>
          <w:p w:rsidR="00B522E4" w:rsidRDefault="00B522E4" w:rsidP="00B85A2E">
            <w:r>
              <w:t>- подготовка проекта профессионального стандарта</w:t>
            </w:r>
          </w:p>
        </w:tc>
      </w:tr>
      <w:tr w:rsidR="006B40D6" w:rsidRPr="000F62B9" w:rsidTr="006B40D6">
        <w:tc>
          <w:tcPr>
            <w:tcW w:w="1578" w:type="dxa"/>
            <w:vMerge/>
          </w:tcPr>
          <w:p w:rsidR="006B40D6" w:rsidRPr="000F62B9" w:rsidRDefault="006B40D6" w:rsidP="00B85A2E">
            <w:pPr>
              <w:jc w:val="center"/>
            </w:pPr>
          </w:p>
        </w:tc>
        <w:tc>
          <w:tcPr>
            <w:tcW w:w="7993" w:type="dxa"/>
          </w:tcPr>
          <w:p w:rsidR="006B40D6" w:rsidRPr="000F62B9" w:rsidRDefault="006B40D6" w:rsidP="00B85A2E">
            <w:r>
              <w:t xml:space="preserve">– </w:t>
            </w:r>
            <w:r w:rsidRPr="000F62B9">
              <w:t>сбор, анализ и систематизация замечаний и предложений по совершенствованию проекта профессионального стандарта (в случае наличия таких замечаний)</w:t>
            </w:r>
            <w:r>
              <w:t>.</w:t>
            </w:r>
          </w:p>
        </w:tc>
      </w:tr>
      <w:tr w:rsidR="00B522E4" w:rsidRPr="000F62B9" w:rsidTr="00DA68DA">
        <w:tc>
          <w:tcPr>
            <w:tcW w:w="9571" w:type="dxa"/>
            <w:gridSpan w:val="2"/>
          </w:tcPr>
          <w:p w:rsidR="00B522E4" w:rsidRPr="00B522E4" w:rsidRDefault="00B522E4" w:rsidP="00B522E4">
            <w:pPr>
              <w:jc w:val="center"/>
              <w:rPr>
                <w:b/>
              </w:rPr>
            </w:pPr>
            <w:r>
              <w:rPr>
                <w:b/>
              </w:rPr>
              <w:t>Третий этап (заключительный)</w:t>
            </w:r>
          </w:p>
        </w:tc>
      </w:tr>
      <w:tr w:rsidR="006B40D6" w:rsidRPr="000F62B9" w:rsidTr="00B522E4">
        <w:tc>
          <w:tcPr>
            <w:tcW w:w="1578" w:type="dxa"/>
            <w:vMerge w:val="restart"/>
            <w:vAlign w:val="center"/>
          </w:tcPr>
          <w:p w:rsidR="006B40D6" w:rsidRPr="000F62B9" w:rsidRDefault="001E1FF6" w:rsidP="00B522E4">
            <w:pPr>
              <w:jc w:val="center"/>
            </w:pPr>
            <w:r>
              <w:t>14</w:t>
            </w:r>
            <w:r w:rsidR="006B40D6">
              <w:t>.</w:t>
            </w:r>
            <w:r>
              <w:t>08.2019</w:t>
            </w:r>
          </w:p>
          <w:p w:rsidR="006B40D6" w:rsidRPr="000F62B9" w:rsidRDefault="008E6987" w:rsidP="00251C23">
            <w:pPr>
              <w:jc w:val="center"/>
            </w:pPr>
            <w:r>
              <w:t>30</w:t>
            </w:r>
            <w:r w:rsidR="006B40D6">
              <w:t>.</w:t>
            </w:r>
            <w:r w:rsidR="00251C23">
              <w:t>0</w:t>
            </w:r>
            <w:r w:rsidR="00100036">
              <w:t>2</w:t>
            </w:r>
            <w:r w:rsidR="006B40D6">
              <w:t>.</w:t>
            </w:r>
            <w:r w:rsidR="001E1FF6">
              <w:t>2020</w:t>
            </w:r>
          </w:p>
        </w:tc>
        <w:tc>
          <w:tcPr>
            <w:tcW w:w="7993" w:type="dxa"/>
          </w:tcPr>
          <w:p w:rsidR="006B40D6" w:rsidRPr="000F62B9" w:rsidRDefault="006B40D6" w:rsidP="00B85A2E">
            <w:r>
              <w:t>– а</w:t>
            </w:r>
            <w:r w:rsidRPr="000F62B9">
              <w:t xml:space="preserve">ктуализация </w:t>
            </w:r>
            <w:r>
              <w:t xml:space="preserve">и доработка </w:t>
            </w:r>
            <w:r w:rsidRPr="000F62B9">
              <w:t>проект</w:t>
            </w:r>
            <w:r>
              <w:t>а</w:t>
            </w:r>
            <w:r w:rsidRPr="000F62B9">
              <w:t xml:space="preserve"> профессионального стандарта в соответствии с полученными в ходе общественного обсуждения замечаниями и предложениями</w:t>
            </w:r>
          </w:p>
        </w:tc>
      </w:tr>
      <w:tr w:rsidR="00B522E4" w:rsidRPr="000F62B9" w:rsidTr="006B40D6">
        <w:tc>
          <w:tcPr>
            <w:tcW w:w="1578" w:type="dxa"/>
            <w:vMerge/>
          </w:tcPr>
          <w:p w:rsidR="00B522E4" w:rsidRPr="000F62B9" w:rsidRDefault="00B522E4" w:rsidP="00B85A2E">
            <w:pPr>
              <w:jc w:val="left"/>
            </w:pPr>
          </w:p>
        </w:tc>
        <w:tc>
          <w:tcPr>
            <w:tcW w:w="7993" w:type="dxa"/>
          </w:tcPr>
          <w:p w:rsidR="00B522E4" w:rsidRDefault="00B522E4" w:rsidP="00B85A2E">
            <w:r w:rsidRPr="00B522E4">
              <w:t>– подготовка материалов (окончательного варианта проекта профессионального ста</w:t>
            </w:r>
            <w:r>
              <w:t>ндарта и пояснительной записки)</w:t>
            </w:r>
          </w:p>
        </w:tc>
      </w:tr>
      <w:tr w:rsidR="006B40D6" w:rsidRPr="000F62B9" w:rsidTr="006B40D6">
        <w:tc>
          <w:tcPr>
            <w:tcW w:w="1578" w:type="dxa"/>
            <w:vMerge/>
          </w:tcPr>
          <w:p w:rsidR="006B40D6" w:rsidRPr="000F62B9" w:rsidRDefault="006B40D6" w:rsidP="00B85A2E">
            <w:pPr>
              <w:jc w:val="left"/>
            </w:pPr>
          </w:p>
        </w:tc>
        <w:tc>
          <w:tcPr>
            <w:tcW w:w="7993" w:type="dxa"/>
          </w:tcPr>
          <w:p w:rsidR="006B40D6" w:rsidRPr="000F62B9" w:rsidRDefault="006B40D6" w:rsidP="00B85A2E">
            <w:r>
              <w:t>– направление проекта профессионального стандарта в Министерство труда и социальной защиты Р</w:t>
            </w:r>
            <w:r w:rsidR="00B522E4">
              <w:t>Ф на рассмотрение и утверждение</w:t>
            </w:r>
          </w:p>
        </w:tc>
      </w:tr>
    </w:tbl>
    <w:p w:rsidR="00F853C2" w:rsidRDefault="00F853C2"/>
    <w:sectPr w:rsidR="00F8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D6"/>
    <w:rsid w:val="00100036"/>
    <w:rsid w:val="001E1FF6"/>
    <w:rsid w:val="00251C23"/>
    <w:rsid w:val="005E3C39"/>
    <w:rsid w:val="006B40D6"/>
    <w:rsid w:val="008E6987"/>
    <w:rsid w:val="00B522E4"/>
    <w:rsid w:val="00D33348"/>
    <w:rsid w:val="00F853C2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D6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D6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Снежко Наталья Олеговна</cp:lastModifiedBy>
  <cp:revision>12</cp:revision>
  <cp:lastPrinted>2019-11-13T08:11:00Z</cp:lastPrinted>
  <dcterms:created xsi:type="dcterms:W3CDTF">2018-04-10T16:53:00Z</dcterms:created>
  <dcterms:modified xsi:type="dcterms:W3CDTF">2019-11-13T08:11:00Z</dcterms:modified>
</cp:coreProperties>
</file>