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030A65AE" w14:textId="106E5180" w:rsidR="008D4AB3" w:rsidRDefault="00A74E4B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 xml:space="preserve">«Эксперт (эксперт-аудитор) по сертификации </w:t>
      </w:r>
      <w:r>
        <w:rPr>
          <w:b/>
          <w:bCs/>
          <w:sz w:val="28"/>
          <w:szCs w:val="28"/>
        </w:rPr>
        <w:t>систем менеджмента</w:t>
      </w:r>
      <w:r w:rsidRPr="00D45D48">
        <w:rPr>
          <w:b/>
          <w:bCs/>
          <w:sz w:val="28"/>
          <w:szCs w:val="28"/>
        </w:rPr>
        <w:t>»</w:t>
      </w: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3344096D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1DEAF394" w14:textId="09144286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</w:t>
      </w:r>
      <w:r w:rsidR="00885045">
        <w:rPr>
          <w:rFonts w:ascii="Times New Roman" w:hAnsi="Times New Roman" w:cs="Times New Roman"/>
          <w:sz w:val="28"/>
          <w:szCs w:val="28"/>
        </w:rPr>
        <w:t>2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 w:rsidR="00885045">
        <w:rPr>
          <w:rFonts w:ascii="Times New Roman" w:hAnsi="Times New Roman" w:cs="Times New Roman"/>
          <w:sz w:val="28"/>
          <w:szCs w:val="28"/>
        </w:rPr>
        <w:t>июл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 w:rsidR="00885045"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5045">
        <w:rPr>
          <w:rFonts w:ascii="Times New Roman" w:hAnsi="Times New Roman" w:cs="Times New Roman"/>
          <w:sz w:val="28"/>
          <w:szCs w:val="28"/>
        </w:rPr>
        <w:t>400</w:t>
      </w:r>
      <w:r w:rsidRPr="00C2190A">
        <w:rPr>
          <w:rFonts w:ascii="Times New Roman" w:hAnsi="Times New Roman" w:cs="Times New Roman"/>
          <w:sz w:val="28"/>
          <w:szCs w:val="28"/>
        </w:rPr>
        <w:t xml:space="preserve">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</w:t>
      </w:r>
      <w:r w:rsidR="00885045">
        <w:rPr>
          <w:rFonts w:ascii="Times New Roman" w:hAnsi="Times New Roman" w:cs="Times New Roman"/>
          <w:sz w:val="28"/>
          <w:szCs w:val="28"/>
        </w:rPr>
        <w:t>6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 w:rsidR="00885045">
        <w:rPr>
          <w:rFonts w:ascii="Times New Roman" w:hAnsi="Times New Roman" w:cs="Times New Roman"/>
          <w:sz w:val="28"/>
          <w:szCs w:val="28"/>
        </w:rPr>
        <w:t>феврал</w:t>
      </w:r>
      <w:r w:rsidRPr="00C2190A">
        <w:rPr>
          <w:rFonts w:ascii="Times New Roman" w:hAnsi="Times New Roman" w:cs="Times New Roman"/>
          <w:sz w:val="28"/>
          <w:szCs w:val="28"/>
        </w:rPr>
        <w:t>я 20</w:t>
      </w:r>
      <w:r w:rsidR="00885045">
        <w:rPr>
          <w:rFonts w:ascii="Times New Roman" w:hAnsi="Times New Roman" w:cs="Times New Roman"/>
          <w:sz w:val="28"/>
          <w:szCs w:val="28"/>
        </w:rPr>
        <w:t>21</w:t>
      </w:r>
      <w:r w:rsidRPr="00C2190A">
        <w:rPr>
          <w:rFonts w:ascii="Times New Roman" w:hAnsi="Times New Roman" w:cs="Times New Roman"/>
          <w:sz w:val="28"/>
          <w:szCs w:val="28"/>
        </w:rPr>
        <w:t xml:space="preserve"> г. № 2</w:t>
      </w:r>
      <w:r w:rsidR="00885045">
        <w:rPr>
          <w:rFonts w:ascii="Times New Roman" w:hAnsi="Times New Roman" w:cs="Times New Roman"/>
          <w:sz w:val="28"/>
          <w:szCs w:val="28"/>
        </w:rPr>
        <w:t>56</w:t>
      </w:r>
      <w:r w:rsidRPr="00C2190A">
        <w:rPr>
          <w:rFonts w:ascii="Times New Roman" w:hAnsi="Times New Roman" w:cs="Times New Roman"/>
          <w:sz w:val="28"/>
          <w:szCs w:val="28"/>
        </w:rPr>
        <w:t xml:space="preserve">-р «Об утверждении Стратегии по противодействию незаконному обороту промышленной продукции в Российской Федерации </w:t>
      </w:r>
      <w:r w:rsidR="00885045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2190A">
        <w:rPr>
          <w:rFonts w:ascii="Times New Roman" w:hAnsi="Times New Roman" w:cs="Times New Roman"/>
          <w:sz w:val="28"/>
          <w:szCs w:val="28"/>
        </w:rPr>
        <w:t xml:space="preserve">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598F3FB1" w14:textId="6C2B96CC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соответствия. Квалификационные характеристики должностей работников центров стандартизации, метрологии и сертификации, уполномоченных осуществлять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484869B4" w14:textId="68E9C7F6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1D0C07BE" w:rsidR="00FC6930" w:rsidRDefault="00FC6930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DC875" w14:textId="18B192EA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по отношению к работникам в сфере оценки соответствия. Содержащиеся в Критериях аккредитации, утвержденных приказом Минэкономразвития России </w:t>
      </w:r>
      <w:r w:rsidRPr="007A51B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85045">
        <w:rPr>
          <w:rFonts w:ascii="Times New Roman" w:hAnsi="Times New Roman" w:cs="Times New Roman"/>
          <w:sz w:val="28"/>
          <w:szCs w:val="28"/>
        </w:rPr>
        <w:t>26</w:t>
      </w:r>
      <w:r w:rsidRPr="007A51B4">
        <w:rPr>
          <w:rFonts w:ascii="Times New Roman" w:hAnsi="Times New Roman" w:cs="Times New Roman"/>
          <w:sz w:val="28"/>
          <w:szCs w:val="28"/>
        </w:rPr>
        <w:t xml:space="preserve"> </w:t>
      </w:r>
      <w:r w:rsidR="00885045">
        <w:rPr>
          <w:rFonts w:ascii="Times New Roman" w:hAnsi="Times New Roman" w:cs="Times New Roman"/>
          <w:sz w:val="28"/>
          <w:szCs w:val="28"/>
        </w:rPr>
        <w:t>октябр</w:t>
      </w:r>
      <w:r w:rsidRPr="007A51B4">
        <w:rPr>
          <w:rFonts w:ascii="Times New Roman" w:hAnsi="Times New Roman" w:cs="Times New Roman"/>
          <w:sz w:val="28"/>
          <w:szCs w:val="28"/>
        </w:rPr>
        <w:t>я 20</w:t>
      </w:r>
      <w:r w:rsidR="00885045">
        <w:rPr>
          <w:rFonts w:ascii="Times New Roman" w:hAnsi="Times New Roman" w:cs="Times New Roman"/>
          <w:sz w:val="28"/>
          <w:szCs w:val="28"/>
        </w:rPr>
        <w:t>20</w:t>
      </w:r>
      <w:r w:rsidRPr="007A51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5045">
        <w:rPr>
          <w:rFonts w:ascii="Times New Roman" w:hAnsi="Times New Roman" w:cs="Times New Roman"/>
          <w:sz w:val="28"/>
          <w:szCs w:val="28"/>
        </w:rPr>
        <w:t>707</w:t>
      </w:r>
      <w:r w:rsidRPr="007A51B4">
        <w:rPr>
          <w:rFonts w:ascii="Times New Roman" w:hAnsi="Times New Roman" w:cs="Times New Roman"/>
          <w:sz w:val="28"/>
          <w:szCs w:val="28"/>
        </w:rPr>
        <w:t xml:space="preserve"> нормы, допускают различное толкование. При этом система кадрового обеспечения сферы оценки соответствия и не обеспечивает единого подхода при оценке квалификации работников. Анализ действующих нормативных правовых актов в сфере аккредитации в национальной системе аккредитации показал, что к работникам аккредитованных лиц Критериями аккредитации установлено три требования без их конкретизации: </w:t>
      </w:r>
    </w:p>
    <w:p w14:paraId="2DFFD898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образование;</w:t>
      </w:r>
    </w:p>
    <w:p w14:paraId="4B24F983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- стаж; </w:t>
      </w:r>
    </w:p>
    <w:p w14:paraId="6484FC91" w14:textId="77777777" w:rsidR="007A51B4" w:rsidRPr="007A51B4" w:rsidRDefault="007A51B4" w:rsidP="007A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- опыт работы.</w:t>
      </w:r>
    </w:p>
    <w:p w14:paraId="7F9B07B5" w14:textId="25BBB74D" w:rsidR="00CA73CD" w:rsidRPr="005173E3" w:rsidRDefault="007A51B4" w:rsidP="00E6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>Также дополнительные требования предусмотрены отраслевыми документами для небольшого количества отдельных специалистов.</w:t>
      </w:r>
    </w:p>
    <w:p w14:paraId="0B964BB3" w14:textId="77777777" w:rsidR="00CA73CD" w:rsidRPr="005173E3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3DD451" w14:textId="77777777" w:rsidR="00A74E4B" w:rsidRPr="005173E3" w:rsidRDefault="00CA73CD" w:rsidP="00A74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 w:rsidR="00A74E4B" w:rsidRPr="005173E3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сведений, содержащихся в Реестре профессиональных стандартов, обнаружен </w:t>
      </w:r>
      <w:r w:rsidR="00A74E4B">
        <w:rPr>
          <w:rFonts w:ascii="Times New Roman" w:hAnsi="Times New Roman" w:cs="Times New Roman"/>
          <w:sz w:val="28"/>
          <w:szCs w:val="28"/>
        </w:rPr>
        <w:t>1</w:t>
      </w:r>
      <w:r w:rsidR="00A74E4B" w:rsidRPr="005173E3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A74E4B">
        <w:rPr>
          <w:rFonts w:ascii="Times New Roman" w:hAnsi="Times New Roman" w:cs="Times New Roman"/>
          <w:sz w:val="28"/>
          <w:szCs w:val="28"/>
        </w:rPr>
        <w:t>й</w:t>
      </w:r>
      <w:r w:rsidR="00A74E4B" w:rsidRPr="005173E3">
        <w:rPr>
          <w:rFonts w:ascii="Times New Roman" w:hAnsi="Times New Roman" w:cs="Times New Roman"/>
          <w:sz w:val="28"/>
          <w:szCs w:val="28"/>
        </w:rPr>
        <w:t xml:space="preserve"> стандарт, из названия которых может следовать о пересечении видов профессиональной деятельности с </w:t>
      </w:r>
      <w:r w:rsidR="00A74E4B">
        <w:rPr>
          <w:rFonts w:ascii="Times New Roman" w:hAnsi="Times New Roman" w:cs="Times New Roman"/>
          <w:sz w:val="28"/>
          <w:szCs w:val="28"/>
        </w:rPr>
        <w:t>заявляемым профессиональным стандартом.</w:t>
      </w:r>
    </w:p>
    <w:p w14:paraId="4307016A" w14:textId="77777777" w:rsidR="00A74E4B" w:rsidRPr="005173E3" w:rsidRDefault="00A74E4B" w:rsidP="00A74E4B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E3">
        <w:rPr>
          <w:rFonts w:ascii="Times New Roman" w:hAnsi="Times New Roman" w:cs="Times New Roman"/>
          <w:b/>
          <w:sz w:val="28"/>
          <w:szCs w:val="28"/>
        </w:rPr>
        <w:t>Специалист по сертификации продукции (регистрационный номер 247).</w:t>
      </w:r>
    </w:p>
    <w:p w14:paraId="7ECE1F1D" w14:textId="77777777" w:rsidR="00A74E4B" w:rsidRPr="005173E3" w:rsidRDefault="00A74E4B" w:rsidP="00A74E4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Код профессионального стандарта – 40.060;</w:t>
      </w:r>
    </w:p>
    <w:p w14:paraId="448C930C" w14:textId="77777777" w:rsidR="00A74E4B" w:rsidRPr="005173E3" w:rsidRDefault="00A74E4B" w:rsidP="00A74E4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– Сквозные виды профессиональной деятельности;</w:t>
      </w:r>
    </w:p>
    <w:p w14:paraId="5FF20268" w14:textId="77777777" w:rsidR="00A74E4B" w:rsidRPr="005173E3" w:rsidRDefault="00A74E4B" w:rsidP="00A74E4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>Вид профессиональной деятельности – Профессиональная деятельность в области сертификации продукции (услуг).</w:t>
      </w:r>
    </w:p>
    <w:p w14:paraId="625341D2" w14:textId="77777777" w:rsidR="00A74E4B" w:rsidRPr="005173E3" w:rsidRDefault="00A74E4B" w:rsidP="00A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 xml:space="preserve">Приказом Минтруда России от 31 октября 2014 г. № 857н был утвержден профессиональный стандарт «Специалист по сертификации продукции». Затем </w:t>
      </w:r>
      <w:r w:rsidRPr="005173E3">
        <w:rPr>
          <w:rFonts w:ascii="Times New Roman" w:hAnsi="Times New Roman" w:cs="Times New Roman"/>
          <w:sz w:val="28"/>
          <w:szCs w:val="28"/>
        </w:rPr>
        <w:lastRenderedPageBreak/>
        <w:t>приказом Минтруда России от 12 декабря 2016 г. № 857н в него были внесены изменения в части отнесения к видам экономической деятельности.</w:t>
      </w:r>
    </w:p>
    <w:p w14:paraId="2F1100AA" w14:textId="77777777" w:rsidR="00A74E4B" w:rsidRPr="005173E3" w:rsidRDefault="00A74E4B" w:rsidP="00A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 xml:space="preserve">Как следует из содержания профессионального стандарта «Специалист по сертификации продукции», он </w:t>
      </w:r>
      <w:r w:rsidRPr="00A344A6">
        <w:rPr>
          <w:rFonts w:ascii="Times New Roman" w:hAnsi="Times New Roman" w:cs="Times New Roman"/>
          <w:sz w:val="28"/>
          <w:szCs w:val="28"/>
          <w:u w:val="single"/>
        </w:rPr>
        <w:t>ориентирован исключительно на работников организаций, занимающихся производством соответствующей продукции (предоставлением услуг) и, исходя из писанных трудовых функций не может быть распространён на работников органов по сертификации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3A533866" w14:textId="77777777" w:rsidR="00A74E4B" w:rsidRPr="005173E3" w:rsidRDefault="00A74E4B" w:rsidP="00A74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  <w:t xml:space="preserve">В заключение необходимо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производстве, а не проводящих независимую оценку соответствия в аккредитованных органах по сертификации.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органов по сертификации, является независимость от производителей и потребителей соответствующей продукции</w:t>
      </w:r>
      <w:r>
        <w:rPr>
          <w:rFonts w:ascii="Times New Roman" w:hAnsi="Times New Roman" w:cs="Times New Roman"/>
          <w:sz w:val="28"/>
          <w:szCs w:val="28"/>
        </w:rPr>
        <w:t>, процесса, системы менеджмента</w:t>
      </w:r>
      <w:r w:rsidRPr="005173E3">
        <w:rPr>
          <w:rFonts w:ascii="Times New Roman" w:hAnsi="Times New Roman" w:cs="Times New Roman"/>
          <w:sz w:val="28"/>
          <w:szCs w:val="28"/>
        </w:rPr>
        <w:t xml:space="preserve"> или услуги</w:t>
      </w:r>
      <w:r>
        <w:rPr>
          <w:rFonts w:ascii="Times New Roman" w:hAnsi="Times New Roman" w:cs="Times New Roman"/>
          <w:sz w:val="28"/>
          <w:szCs w:val="28"/>
        </w:rPr>
        <w:t>, а также знания законодательства и нормативных правовых актов 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25A77533" w14:textId="02D10058" w:rsidR="00A74E4B" w:rsidRDefault="00A74E4B" w:rsidP="00A74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7FEB2" w14:textId="77777777" w:rsidR="00A74E4B" w:rsidRDefault="00A74E4B" w:rsidP="00A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настоящее время в Реестре профессиональных стандартов, а также в реестре уведомлений о разработке профессиональных стандартов отсутствуют сведения о действующих профессиональных стандартах или их разработке, ориентированных на э</w:t>
      </w:r>
      <w:r w:rsidRPr="00936A57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6A57">
        <w:rPr>
          <w:rFonts w:ascii="Times New Roman" w:hAnsi="Times New Roman" w:cs="Times New Roman"/>
          <w:sz w:val="28"/>
          <w:szCs w:val="28"/>
        </w:rPr>
        <w:t xml:space="preserve"> (эксперт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6A57">
        <w:rPr>
          <w:rFonts w:ascii="Times New Roman" w:hAnsi="Times New Roman" w:cs="Times New Roman"/>
          <w:sz w:val="28"/>
          <w:szCs w:val="28"/>
        </w:rPr>
        <w:t>-аудитор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6A57">
        <w:rPr>
          <w:rFonts w:ascii="Times New Roman" w:hAnsi="Times New Roman" w:cs="Times New Roman"/>
          <w:sz w:val="28"/>
          <w:szCs w:val="28"/>
        </w:rPr>
        <w:t>) по сертификации систем менеджмента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02ABFB" w14:textId="77777777" w:rsidR="00A74E4B" w:rsidRDefault="00A74E4B" w:rsidP="00A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9A8BC" w14:textId="181BE834" w:rsidR="008A7208" w:rsidRPr="00A74E4B" w:rsidRDefault="00A74E4B" w:rsidP="00A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«Эксперт (эксперт-аудитор) по сертификации систем менеджмента» позволит сформулировать и систематизировать требования, предъявляемые к квалификационным характеристикам работников, выполняющих трудовые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сертификации в органах по сертификации, аккредитованных в национальной системе аккредитации </w:t>
      </w:r>
      <w:bookmarkStart w:id="0" w:name="_Hlk51094941"/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bookmarkEnd w:id="0"/>
      <w:r w:rsidRPr="007461EF">
        <w:rPr>
          <w:rFonts w:ascii="Times New Roman" w:hAnsi="Times New Roman" w:cs="Times New Roman"/>
          <w:sz w:val="28"/>
          <w:szCs w:val="28"/>
        </w:rPr>
        <w:t xml:space="preserve">Р ИСО/МЭК 17021-1-2017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1EF">
        <w:rPr>
          <w:rFonts w:ascii="Times New Roman" w:hAnsi="Times New Roman" w:cs="Times New Roman"/>
          <w:sz w:val="28"/>
          <w:szCs w:val="28"/>
        </w:rPr>
        <w:t>Оценка соответствия. Требования к органам, проводящим аудит и сертификацию систем менеджмента. Часть 1.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4EF1">
        <w:rPr>
          <w:rFonts w:ascii="Times New Roman" w:hAnsi="Times New Roman" w:cs="Times New Roman"/>
          <w:sz w:val="28"/>
          <w:szCs w:val="28"/>
        </w:rPr>
        <w:t xml:space="preserve">. </w:t>
      </w:r>
      <w:r w:rsidRPr="00E45774">
        <w:rPr>
          <w:rFonts w:ascii="Times New Roman" w:hAnsi="Times New Roman" w:cs="Times New Roman"/>
          <w:sz w:val="28"/>
          <w:szCs w:val="28"/>
        </w:rPr>
        <w:t xml:space="preserve">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</w:t>
      </w:r>
      <w:r w:rsidRPr="00E4577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программ профессиональной переподготовки и повышения квалификации специалистов в области </w:t>
      </w:r>
      <w:r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Pr="00936A57">
        <w:rPr>
          <w:rFonts w:ascii="Times New Roman" w:hAnsi="Times New Roman" w:cs="Times New Roman"/>
          <w:sz w:val="28"/>
          <w:szCs w:val="28"/>
        </w:rPr>
        <w:t>продукции, процессов, систем менеджмента и услуг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5575" w14:textId="77777777" w:rsidR="0069276D" w:rsidRDefault="0069276D" w:rsidP="00CA73CD">
      <w:pPr>
        <w:spacing w:after="0" w:line="240" w:lineRule="auto"/>
      </w:pPr>
      <w:r>
        <w:separator/>
      </w:r>
    </w:p>
  </w:endnote>
  <w:endnote w:type="continuationSeparator" w:id="0">
    <w:p w14:paraId="4C520079" w14:textId="77777777" w:rsidR="0069276D" w:rsidRDefault="0069276D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D3AB" w14:textId="77777777" w:rsidR="0069276D" w:rsidRDefault="0069276D" w:rsidP="00CA73CD">
      <w:pPr>
        <w:spacing w:after="0" w:line="240" w:lineRule="auto"/>
      </w:pPr>
      <w:r>
        <w:separator/>
      </w:r>
    </w:p>
  </w:footnote>
  <w:footnote w:type="continuationSeparator" w:id="0">
    <w:p w14:paraId="10119EC3" w14:textId="77777777" w:rsidR="0069276D" w:rsidRDefault="0069276D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B6152"/>
    <w:rsid w:val="001A7455"/>
    <w:rsid w:val="001B4887"/>
    <w:rsid w:val="00222268"/>
    <w:rsid w:val="00296A61"/>
    <w:rsid w:val="002B7E87"/>
    <w:rsid w:val="002E1860"/>
    <w:rsid w:val="002F3BA6"/>
    <w:rsid w:val="003F36D3"/>
    <w:rsid w:val="00403C7C"/>
    <w:rsid w:val="00471557"/>
    <w:rsid w:val="004A4B96"/>
    <w:rsid w:val="0051343E"/>
    <w:rsid w:val="00690664"/>
    <w:rsid w:val="0069276D"/>
    <w:rsid w:val="007014B4"/>
    <w:rsid w:val="0072335D"/>
    <w:rsid w:val="00733B71"/>
    <w:rsid w:val="007A51B4"/>
    <w:rsid w:val="00844598"/>
    <w:rsid w:val="00885045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74E4B"/>
    <w:rsid w:val="00AA0EBC"/>
    <w:rsid w:val="00AC4284"/>
    <w:rsid w:val="00AD4D2F"/>
    <w:rsid w:val="00AE571E"/>
    <w:rsid w:val="00BC5909"/>
    <w:rsid w:val="00CA73CD"/>
    <w:rsid w:val="00D45D48"/>
    <w:rsid w:val="00DF77A7"/>
    <w:rsid w:val="00E43E34"/>
    <w:rsid w:val="00E45774"/>
    <w:rsid w:val="00E6429C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11</cp:revision>
  <dcterms:created xsi:type="dcterms:W3CDTF">2020-09-15T15:14:00Z</dcterms:created>
  <dcterms:modified xsi:type="dcterms:W3CDTF">2021-11-26T09:45:00Z</dcterms:modified>
</cp:coreProperties>
</file>