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9C" w:rsidRDefault="0079089C" w:rsidP="0079089C">
      <w:pPr>
        <w:rPr>
          <w:rFonts w:ascii="Times" w:eastAsia="Times New Roman" w:hAnsi="Times" w:cs="Arial"/>
          <w:b/>
          <w:i/>
          <w:color w:val="282828"/>
          <w:sz w:val="28"/>
          <w:szCs w:val="21"/>
          <w:shd w:val="clear" w:color="auto" w:fill="FFFFFF"/>
          <w:lang w:eastAsia="ru-RU"/>
        </w:rPr>
      </w:pPr>
      <w:r>
        <w:rPr>
          <w:rFonts w:ascii="Times" w:eastAsia="Times New Roman" w:hAnsi="Times" w:cs="Arial"/>
          <w:b/>
          <w:i/>
          <w:noProof/>
          <w:color w:val="282828"/>
          <w:sz w:val="28"/>
          <w:szCs w:val="21"/>
          <w:shd w:val="clear" w:color="auto" w:fill="FFFFFF"/>
          <w:lang w:eastAsia="ru-RU"/>
        </w:rPr>
        <w:drawing>
          <wp:inline distT="0" distB="0" distL="0" distR="0">
            <wp:extent cx="2924175" cy="821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30" cy="82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9C" w:rsidRPr="00B8655B" w:rsidRDefault="00B8655B" w:rsidP="00B8655B">
      <w:pPr>
        <w:jc w:val="right"/>
        <w:rPr>
          <w:rFonts w:ascii="Times" w:eastAsia="Times New Roman" w:hAnsi="Times" w:cs="Arial"/>
          <w:bCs/>
          <w:iCs/>
          <w:color w:val="282828"/>
          <w:sz w:val="32"/>
          <w:szCs w:val="22"/>
          <w:shd w:val="clear" w:color="auto" w:fill="FFFFFF"/>
          <w:lang w:eastAsia="ru-RU"/>
        </w:rPr>
      </w:pPr>
      <w:r w:rsidRPr="00B8655B">
        <w:rPr>
          <w:rFonts w:ascii="Times" w:eastAsia="Times New Roman" w:hAnsi="Times" w:cs="Arial"/>
          <w:bCs/>
          <w:iCs/>
          <w:color w:val="282828"/>
          <w:sz w:val="32"/>
          <w:szCs w:val="22"/>
          <w:shd w:val="clear" w:color="auto" w:fill="FFFFFF"/>
          <w:lang w:eastAsia="ru-RU"/>
        </w:rPr>
        <w:t>Приложение 3</w:t>
      </w:r>
      <w:bookmarkStart w:id="0" w:name="_GoBack"/>
      <w:bookmarkEnd w:id="0"/>
    </w:p>
    <w:p w:rsidR="00B8655B" w:rsidRPr="00B8655B" w:rsidRDefault="00B8655B" w:rsidP="0079089C">
      <w:pPr>
        <w:jc w:val="right"/>
        <w:rPr>
          <w:rFonts w:ascii="Times" w:eastAsia="Times New Roman" w:hAnsi="Times" w:cs="Arial"/>
          <w:b/>
          <w:i/>
          <w:color w:val="282828"/>
          <w:sz w:val="32"/>
          <w:szCs w:val="22"/>
          <w:shd w:val="clear" w:color="auto" w:fill="FFFFFF"/>
          <w:lang w:eastAsia="ru-RU"/>
        </w:rPr>
      </w:pPr>
    </w:p>
    <w:p w:rsidR="00E26503" w:rsidRPr="008A16E1" w:rsidRDefault="00E26503" w:rsidP="00E26503">
      <w:pPr>
        <w:jc w:val="center"/>
        <w:rPr>
          <w:rFonts w:ascii="Times" w:eastAsia="Times New Roman" w:hAnsi="Times" w:cs="Times New Roman"/>
          <w:b/>
          <w:iCs/>
          <w:sz w:val="40"/>
          <w:szCs w:val="28"/>
          <w:lang w:eastAsia="ru-RU"/>
        </w:rPr>
      </w:pPr>
      <w:r w:rsidRPr="008A16E1">
        <w:rPr>
          <w:rFonts w:ascii="Times" w:eastAsia="Times New Roman" w:hAnsi="Times" w:cs="Arial"/>
          <w:b/>
          <w:iCs/>
          <w:color w:val="282828"/>
          <w:sz w:val="32"/>
          <w:szCs w:val="22"/>
          <w:shd w:val="clear" w:color="auto" w:fill="FFFFFF"/>
          <w:lang w:eastAsia="ru-RU"/>
        </w:rPr>
        <w:t xml:space="preserve">Список организаций, привлекаемых к разработке </w:t>
      </w:r>
      <w:r w:rsidR="00E2771A" w:rsidRPr="008A16E1">
        <w:rPr>
          <w:rFonts w:ascii="Times" w:eastAsia="Times New Roman" w:hAnsi="Times" w:cs="Arial"/>
          <w:b/>
          <w:iCs/>
          <w:color w:val="282828"/>
          <w:sz w:val="32"/>
          <w:szCs w:val="22"/>
          <w:shd w:val="clear" w:color="auto" w:fill="FFFFFF"/>
          <w:lang w:eastAsia="ru-RU"/>
        </w:rPr>
        <w:t xml:space="preserve">                    </w:t>
      </w:r>
      <w:r w:rsidRPr="008A16E1">
        <w:rPr>
          <w:rFonts w:ascii="Times" w:eastAsia="Times New Roman" w:hAnsi="Times" w:cs="Arial"/>
          <w:b/>
          <w:iCs/>
          <w:color w:val="282828"/>
          <w:sz w:val="32"/>
          <w:szCs w:val="22"/>
          <w:shd w:val="clear" w:color="auto" w:fill="FFFFFF"/>
          <w:lang w:eastAsia="ru-RU"/>
        </w:rPr>
        <w:t>профессионального стандарта</w:t>
      </w:r>
    </w:p>
    <w:p w:rsidR="00D032FA" w:rsidRDefault="008A16E1"/>
    <w:p w:rsidR="00E26503" w:rsidRPr="00E26503" w:rsidRDefault="00E26503" w:rsidP="00E265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26503">
        <w:rPr>
          <w:rFonts w:ascii="Times New Roman" w:eastAsia="Times New Roman" w:hAnsi="Times New Roman" w:cs="Times New Roman"/>
          <w:sz w:val="28"/>
          <w:lang w:eastAsia="ru-RU"/>
        </w:rPr>
        <w:t>Ассоциация коммуникационных агентств России</w:t>
      </w:r>
      <w:r w:rsidR="00F420A1">
        <w:rPr>
          <w:rFonts w:ascii="Times New Roman" w:eastAsia="Times New Roman" w:hAnsi="Times New Roman" w:cs="Times New Roman"/>
          <w:sz w:val="28"/>
          <w:lang w:eastAsia="ru-RU"/>
        </w:rPr>
        <w:t xml:space="preserve"> (АКАР)</w:t>
      </w:r>
    </w:p>
    <w:p w:rsidR="00E26503" w:rsidRPr="00E26503" w:rsidRDefault="00E26503" w:rsidP="00E265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26503">
        <w:rPr>
          <w:rFonts w:ascii="Times New Roman" w:eastAsia="Times New Roman" w:hAnsi="Times New Roman" w:cs="Times New Roman"/>
          <w:sz w:val="28"/>
          <w:lang w:eastAsia="ru-RU"/>
        </w:rPr>
        <w:t>Комитет ТПП РФ по предпринимательству в сфере рекламы</w:t>
      </w:r>
    </w:p>
    <w:p w:rsidR="00E26503" w:rsidRPr="00E26503" w:rsidRDefault="00591494" w:rsidP="00E265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Федеральное</w:t>
      </w:r>
      <w:r w:rsidR="00E26503" w:rsidRPr="00E26503">
        <w:rPr>
          <w:rFonts w:ascii="Times New Roman" w:eastAsia="Times New Roman" w:hAnsi="Times New Roman" w:cs="Times New Roman"/>
          <w:sz w:val="28"/>
          <w:lang w:eastAsia="ru-RU"/>
        </w:rPr>
        <w:t xml:space="preserve"> Учебно-Методическо</w:t>
      </w:r>
      <w:r>
        <w:rPr>
          <w:rFonts w:ascii="Times New Roman" w:eastAsia="Times New Roman" w:hAnsi="Times New Roman" w:cs="Times New Roman"/>
          <w:sz w:val="28"/>
          <w:lang w:eastAsia="ru-RU"/>
        </w:rPr>
        <w:t>е Объединение (ФУМО)</w:t>
      </w:r>
    </w:p>
    <w:p w:rsidR="00E26503" w:rsidRPr="00E26503" w:rsidRDefault="00E26503" w:rsidP="00E265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26503">
        <w:rPr>
          <w:rFonts w:ascii="Times New Roman" w:eastAsia="Times New Roman" w:hAnsi="Times New Roman" w:cs="Times New Roman"/>
          <w:sz w:val="28"/>
          <w:lang w:eastAsia="ru-RU"/>
        </w:rPr>
        <w:t>РАМУ</w:t>
      </w:r>
    </w:p>
    <w:p w:rsidR="00E26503" w:rsidRPr="00E26503" w:rsidRDefault="00E26503" w:rsidP="00E265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26503">
        <w:rPr>
          <w:rFonts w:ascii="Times New Roman" w:eastAsia="Times New Roman" w:hAnsi="Times New Roman" w:cs="Times New Roman"/>
          <w:sz w:val="28"/>
          <w:lang w:eastAsia="ru-RU"/>
        </w:rPr>
        <w:t>Российское отделение IAA</w:t>
      </w:r>
    </w:p>
    <w:p w:rsidR="00E26503" w:rsidRDefault="00F420A1" w:rsidP="00E265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F420A1">
        <w:rPr>
          <w:rFonts w:ascii="Times New Roman" w:eastAsia="Times New Roman" w:hAnsi="Times New Roman" w:cs="Times New Roman"/>
          <w:sz w:val="28"/>
          <w:lang w:eastAsia="ru-RU"/>
        </w:rPr>
        <w:t>Российская ассоциация по связям с общественностью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E26503" w:rsidRPr="00E26503">
        <w:rPr>
          <w:rFonts w:ascii="Times New Roman" w:eastAsia="Times New Roman" w:hAnsi="Times New Roman" w:cs="Times New Roman"/>
          <w:sz w:val="28"/>
          <w:lang w:eastAsia="ru-RU"/>
        </w:rPr>
        <w:t>РАСО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A34533" w:rsidRPr="00E26503" w:rsidRDefault="00A34533" w:rsidP="00E265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A34533">
        <w:rPr>
          <w:rFonts w:ascii="Times New Roman" w:eastAsia="Times New Roman" w:hAnsi="Times New Roman" w:cs="Times New Roman"/>
          <w:sz w:val="28"/>
          <w:lang w:eastAsia="ru-RU"/>
        </w:rPr>
        <w:t xml:space="preserve">Российская Академия Рекламы </w:t>
      </w:r>
    </w:p>
    <w:p w:rsidR="00E26503" w:rsidRPr="00E26503" w:rsidRDefault="00F420A1" w:rsidP="00E265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F420A1">
        <w:rPr>
          <w:rFonts w:ascii="Times New Roman" w:eastAsia="Times New Roman" w:hAnsi="Times New Roman" w:cs="Times New Roman"/>
          <w:sz w:val="28"/>
          <w:lang w:eastAsia="ru-RU"/>
        </w:rPr>
        <w:t>Ассоциация компаний-консультантов в области связей с общественностью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E26503" w:rsidRPr="00E26503">
        <w:rPr>
          <w:rFonts w:ascii="Times New Roman" w:eastAsia="Times New Roman" w:hAnsi="Times New Roman" w:cs="Times New Roman"/>
          <w:sz w:val="28"/>
          <w:lang w:eastAsia="ru-RU"/>
        </w:rPr>
        <w:t>АКОС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E26503" w:rsidRPr="00E26503" w:rsidRDefault="00E26503" w:rsidP="00E265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26503">
        <w:rPr>
          <w:rFonts w:ascii="Times New Roman" w:eastAsia="Times New Roman" w:hAnsi="Times New Roman" w:cs="Times New Roman"/>
          <w:sz w:val="28"/>
          <w:lang w:eastAsia="ru-RU"/>
        </w:rPr>
        <w:t>Российское отделение Международной ассоциации бизнес-коммуникаций</w:t>
      </w:r>
      <w:r w:rsidR="0059149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591494" w:rsidRPr="00591494">
        <w:rPr>
          <w:rFonts w:ascii="Times New Roman" w:eastAsia="Times New Roman" w:hAnsi="Times New Roman" w:cs="Times New Roman"/>
          <w:sz w:val="28"/>
          <w:lang w:val="en-US" w:eastAsia="ru-RU"/>
        </w:rPr>
        <w:t>IA</w:t>
      </w:r>
      <w:r w:rsidR="00591494">
        <w:rPr>
          <w:rFonts w:ascii="Times New Roman" w:eastAsia="Times New Roman" w:hAnsi="Times New Roman" w:cs="Times New Roman"/>
          <w:sz w:val="28"/>
          <w:lang w:val="en-US" w:eastAsia="ru-RU"/>
        </w:rPr>
        <w:t>B</w:t>
      </w:r>
      <w:r w:rsidR="00591494" w:rsidRPr="00591494">
        <w:rPr>
          <w:rFonts w:ascii="Times New Roman" w:eastAsia="Times New Roman" w:hAnsi="Times New Roman" w:cs="Times New Roman"/>
          <w:sz w:val="28"/>
          <w:lang w:val="en-US" w:eastAsia="ru-RU"/>
        </w:rPr>
        <w:t>C</w:t>
      </w:r>
      <w:r w:rsidR="00591494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E26503" w:rsidRPr="00B22477" w:rsidRDefault="00F420A1" w:rsidP="00E26503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8"/>
          <w:lang w:eastAsia="ru-RU"/>
        </w:rPr>
        <w:t>Российская академия общественных связей (</w:t>
      </w:r>
      <w:r w:rsidR="00E26503" w:rsidRPr="00E26503">
        <w:rPr>
          <w:rFonts w:ascii="Times New Roman" w:eastAsia="Times New Roman" w:hAnsi="Times New Roman" w:cs="Times New Roman"/>
          <w:sz w:val="28"/>
          <w:lang w:eastAsia="ru-RU"/>
        </w:rPr>
        <w:t>РАОС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A34533" w:rsidRDefault="00B22477" w:rsidP="00A3453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B22477">
        <w:rPr>
          <w:rFonts w:ascii="Times New Roman" w:eastAsia="Times New Roman" w:hAnsi="Times New Roman" w:cs="Times New Roman"/>
          <w:sz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Pr="00B22477">
        <w:rPr>
          <w:rFonts w:ascii="Times New Roman" w:eastAsia="Times New Roman" w:hAnsi="Times New Roman" w:cs="Times New Roman"/>
          <w:sz w:val="28"/>
          <w:lang w:eastAsia="ru-RU"/>
        </w:rPr>
        <w:t xml:space="preserve"> совет по рекламе Санкт-Петербурга</w:t>
      </w:r>
    </w:p>
    <w:p w:rsidR="00E2771A" w:rsidRDefault="00E2771A" w:rsidP="00A3453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2771A">
        <w:rPr>
          <w:rFonts w:ascii="Times New Roman" w:eastAsia="Times New Roman" w:hAnsi="Times New Roman" w:cs="Times New Roman"/>
          <w:sz w:val="28"/>
          <w:lang w:eastAsia="ru-RU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E2771A">
        <w:rPr>
          <w:rFonts w:ascii="Times New Roman" w:eastAsia="Times New Roman" w:hAnsi="Times New Roman" w:cs="Times New Roman"/>
          <w:sz w:val="28"/>
          <w:lang w:eastAsia="ru-RU"/>
        </w:rPr>
        <w:t>КУБНЕТ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E2771A">
        <w:rPr>
          <w:rFonts w:ascii="Times New Roman" w:eastAsia="Times New Roman" w:hAnsi="Times New Roman" w:cs="Times New Roman"/>
          <w:sz w:val="28"/>
          <w:lang w:eastAsia="ru-RU"/>
        </w:rPr>
        <w:t xml:space="preserve"> (г. Краснодар)</w:t>
      </w:r>
    </w:p>
    <w:p w:rsidR="00E2771A" w:rsidRPr="00E2771A" w:rsidRDefault="00E2771A" w:rsidP="00E2771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2771A" w:rsidRDefault="00E2771A" w:rsidP="00E2771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2771A" w:rsidRDefault="00E2771A" w:rsidP="00E2771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2771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E2771A" w:rsidRPr="00B22477" w:rsidRDefault="00E2771A" w:rsidP="00E2771A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8"/>
          <w:lang w:eastAsia="ru-RU"/>
        </w:rPr>
        <w:t>Объединение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Има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-Пресс» (г. Москва, г. Санкт-Петербург)</w:t>
      </w:r>
    </w:p>
    <w:p w:rsidR="00E2771A" w:rsidRDefault="00E2771A" w:rsidP="00E2771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2771A">
        <w:rPr>
          <w:rFonts w:ascii="Times New Roman" w:eastAsia="Times New Roman" w:hAnsi="Times New Roman" w:cs="Times New Roman"/>
          <w:sz w:val="28"/>
          <w:lang w:eastAsia="ru-RU"/>
        </w:rPr>
        <w:t xml:space="preserve">Креативное агентство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E2771A">
        <w:rPr>
          <w:rFonts w:ascii="Times New Roman" w:eastAsia="Times New Roman" w:hAnsi="Times New Roman" w:cs="Times New Roman"/>
          <w:sz w:val="28"/>
          <w:lang w:eastAsia="ru-RU"/>
        </w:rPr>
        <w:t>Восход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E2771A">
        <w:rPr>
          <w:rFonts w:ascii="Times New Roman" w:eastAsia="Times New Roman" w:hAnsi="Times New Roman" w:cs="Times New Roman"/>
          <w:sz w:val="28"/>
          <w:lang w:eastAsia="ru-RU"/>
        </w:rPr>
        <w:t xml:space="preserve"> (г. Екатеринбург)</w:t>
      </w:r>
    </w:p>
    <w:p w:rsidR="00B8655B" w:rsidRDefault="00B8655B" w:rsidP="00E2771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B8655B">
        <w:rPr>
          <w:rFonts w:ascii="Times New Roman" w:eastAsia="Times New Roman" w:hAnsi="Times New Roman" w:cs="Times New Roman"/>
          <w:sz w:val="28"/>
          <w:lang w:eastAsia="ru-RU"/>
        </w:rPr>
        <w:t xml:space="preserve">Рекламное агентство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B8655B">
        <w:rPr>
          <w:rFonts w:ascii="Times New Roman" w:eastAsia="Times New Roman" w:hAnsi="Times New Roman" w:cs="Times New Roman"/>
          <w:sz w:val="28"/>
          <w:lang w:eastAsia="ru-RU"/>
        </w:rPr>
        <w:t>DELTAPLAN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B8655B">
        <w:rPr>
          <w:rFonts w:ascii="Times New Roman" w:eastAsia="Times New Roman" w:hAnsi="Times New Roman" w:cs="Times New Roman"/>
          <w:sz w:val="28"/>
          <w:lang w:eastAsia="ru-RU"/>
        </w:rPr>
        <w:t xml:space="preserve"> (г. Новосибирск)</w:t>
      </w:r>
    </w:p>
    <w:p w:rsidR="00E2771A" w:rsidRPr="00E2771A" w:rsidRDefault="00E2771A" w:rsidP="00E2771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2771A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E2771A">
        <w:rPr>
          <w:rFonts w:ascii="Times New Roman" w:eastAsia="Times New Roman" w:hAnsi="Times New Roman" w:cs="Times New Roman"/>
          <w:sz w:val="28"/>
          <w:lang w:eastAsia="ru-RU"/>
        </w:rPr>
        <w:br/>
      </w:r>
    </w:p>
    <w:p w:rsidR="00E2771A" w:rsidRPr="00E2771A" w:rsidRDefault="00E2771A" w:rsidP="00E2771A">
      <w:pPr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E2771A" w:rsidRPr="00E2771A" w:rsidSect="00F24D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38B9"/>
    <w:multiLevelType w:val="hybridMultilevel"/>
    <w:tmpl w:val="A8D6B2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F55CC"/>
    <w:multiLevelType w:val="hybridMultilevel"/>
    <w:tmpl w:val="F2A8D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03"/>
    <w:rsid w:val="00591494"/>
    <w:rsid w:val="0079089C"/>
    <w:rsid w:val="008A16E1"/>
    <w:rsid w:val="008C0195"/>
    <w:rsid w:val="00A34533"/>
    <w:rsid w:val="00B22477"/>
    <w:rsid w:val="00B8655B"/>
    <w:rsid w:val="00E26503"/>
    <w:rsid w:val="00E2771A"/>
    <w:rsid w:val="00F24D4B"/>
    <w:rsid w:val="00F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FD99"/>
  <w15:chartTrackingRefBased/>
  <w15:docId w15:val="{0C5A93F4-A84F-124F-9093-87A6976F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14</cp:revision>
  <dcterms:created xsi:type="dcterms:W3CDTF">2019-06-13T06:41:00Z</dcterms:created>
  <dcterms:modified xsi:type="dcterms:W3CDTF">2019-06-19T06:45:00Z</dcterms:modified>
</cp:coreProperties>
</file>