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C7" w:rsidRDefault="00D378F6" w:rsidP="00DB34C7">
      <w:pPr>
        <w:jc w:val="center"/>
        <w:rPr>
          <w:b/>
        </w:rPr>
      </w:pPr>
      <w:r w:rsidRPr="00DB34C7">
        <w:rPr>
          <w:b/>
        </w:rPr>
        <w:t xml:space="preserve">Обоснование необходимости актуализации </w:t>
      </w:r>
    </w:p>
    <w:p w:rsidR="00770FD7" w:rsidRPr="00DB34C7" w:rsidRDefault="00D378F6" w:rsidP="00DB34C7">
      <w:pPr>
        <w:jc w:val="center"/>
        <w:rPr>
          <w:b/>
        </w:rPr>
      </w:pPr>
      <w:r w:rsidRPr="00DB34C7">
        <w:rPr>
          <w:b/>
        </w:rPr>
        <w:t>профессионального стандарта</w:t>
      </w:r>
      <w:r w:rsidR="005D0458">
        <w:rPr>
          <w:b/>
        </w:rPr>
        <w:t xml:space="preserve"> </w:t>
      </w:r>
      <w:r w:rsidR="005D0458" w:rsidRPr="005D0458">
        <w:rPr>
          <w:b/>
        </w:rPr>
        <w:t>«Специалист по неразрушающему контролю»</w:t>
      </w:r>
    </w:p>
    <w:p w:rsidR="00D378F6" w:rsidRDefault="00D378F6">
      <w:r>
        <w:t xml:space="preserve">Профессиональный стандарт «Специалист по </w:t>
      </w:r>
      <w:r w:rsidR="00337852" w:rsidRPr="00337852">
        <w:t>неразрушающему контролю</w:t>
      </w:r>
      <w:r>
        <w:t>» был разработан в 201</w:t>
      </w:r>
      <w:r w:rsidR="00337852">
        <w:t>5</w:t>
      </w:r>
      <w:r>
        <w:t xml:space="preserve"> году</w:t>
      </w:r>
      <w:r w:rsidR="00337852">
        <w:t xml:space="preserve"> и у</w:t>
      </w:r>
      <w:r>
        <w:t xml:space="preserve">твержден Приказом Министерства труда и социальной защиты Российской Федерации </w:t>
      </w:r>
      <w:r w:rsidR="00337852" w:rsidRPr="00337852">
        <w:t>от 3 декабря 2015 г. N 976н</w:t>
      </w:r>
      <w:r w:rsidR="00337852">
        <w:t xml:space="preserve"> (регистрационный номер 658)</w:t>
      </w:r>
      <w:r>
        <w:t xml:space="preserve">. </w:t>
      </w:r>
    </w:p>
    <w:p w:rsidR="00D378F6" w:rsidRDefault="00D378F6">
      <w:r>
        <w:t>С 2015 год по 201</w:t>
      </w:r>
      <w:r w:rsidR="00337852">
        <w:t>9</w:t>
      </w:r>
      <w:r>
        <w:t xml:space="preserve"> год данный стандарт прошел апробацию в крупных компаниях</w:t>
      </w:r>
      <w:r w:rsidR="00337852">
        <w:t>.</w:t>
      </w:r>
    </w:p>
    <w:p w:rsidR="00D378F6" w:rsidRDefault="00D378F6">
      <w:r>
        <w:t>В процессе практического использования профессиона</w:t>
      </w:r>
      <w:r w:rsidR="00337852">
        <w:t>льного стандарта организациями</w:t>
      </w:r>
      <w:r>
        <w:t xml:space="preserve">, структурными подразделениями по </w:t>
      </w:r>
      <w:r w:rsidR="00337852">
        <w:t>неразрушающему контролю</w:t>
      </w:r>
      <w:r>
        <w:t xml:space="preserve"> и другими заинтересованными структурами, было установлено, что профессиональный стандарт «Специалист по </w:t>
      </w:r>
      <w:r w:rsidR="00337852" w:rsidRPr="00337852">
        <w:t>неразрушающему контролю</w:t>
      </w:r>
      <w:r>
        <w:t xml:space="preserve">» не в полной мере отражает специфику работы и требования к специалистам по </w:t>
      </w:r>
      <w:r w:rsidR="00337852" w:rsidRPr="00337852">
        <w:t>неразрушающему контролю</w:t>
      </w:r>
      <w:r w:rsidR="00337852">
        <w:t xml:space="preserve">: </w:t>
      </w:r>
      <w:r>
        <w:t>требу</w:t>
      </w:r>
      <w:r w:rsidR="00337852">
        <w:t>ю</w:t>
      </w:r>
      <w:r>
        <w:t xml:space="preserve">т уточнения группы занятий, виды </w:t>
      </w:r>
      <w:r w:rsidR="00337852">
        <w:t>профессиональн</w:t>
      </w:r>
      <w:r>
        <w:t>ой деятельности, базовые группы, должности (профессии) или специальности, перечни и полнота формулировок необходимых умений и знаний.</w:t>
      </w:r>
    </w:p>
    <w:p w:rsidR="00337852" w:rsidRDefault="00D378F6">
      <w:r>
        <w:t xml:space="preserve">Основными предпосылками актуализации профессионального стандарта «Специалист по </w:t>
      </w:r>
      <w:r w:rsidR="00337852" w:rsidRPr="00337852">
        <w:t>неразрушающему контролю</w:t>
      </w:r>
      <w:r>
        <w:t xml:space="preserve">» является: </w:t>
      </w:r>
    </w:p>
    <w:p w:rsidR="00337852" w:rsidRDefault="00D378F6">
      <w:r>
        <w:t>-</w:t>
      </w:r>
      <w:r w:rsidR="003B5E8A">
        <w:t xml:space="preserve"> </w:t>
      </w:r>
      <w:r w:rsidR="00A31085">
        <w:t>целесообразность</w:t>
      </w:r>
      <w:r w:rsidR="003B5E8A">
        <w:t xml:space="preserve"> разделения специалистов по </w:t>
      </w:r>
      <w:r w:rsidR="003B5E8A" w:rsidRPr="00337852">
        <w:t>неразрушающему контролю</w:t>
      </w:r>
      <w:r w:rsidR="003B5E8A">
        <w:t xml:space="preserve"> на </w:t>
      </w:r>
      <w:r w:rsidR="00DB34C7">
        <w:t>категорию рабочих (</w:t>
      </w:r>
      <w:proofErr w:type="spellStart"/>
      <w:r w:rsidR="00DB34C7">
        <w:t>дефектоскописты</w:t>
      </w:r>
      <w:proofErr w:type="spellEnd"/>
      <w:r w:rsidR="00DB34C7">
        <w:t>)</w:t>
      </w:r>
      <w:r w:rsidR="003B5E8A">
        <w:t xml:space="preserve"> и </w:t>
      </w:r>
      <w:r w:rsidR="00DB34C7">
        <w:t>категорию служащих</w:t>
      </w:r>
      <w:r w:rsidR="007051B0">
        <w:t xml:space="preserve"> (специалисты по НК);</w:t>
      </w:r>
    </w:p>
    <w:p w:rsidR="007051B0" w:rsidRDefault="007051B0">
      <w:r>
        <w:t xml:space="preserve">- </w:t>
      </w:r>
      <w:r w:rsidR="00DB0DE0">
        <w:t>б</w:t>
      </w:r>
      <w:r w:rsidR="00DB0DE0" w:rsidRPr="00DB0DE0">
        <w:t>ольшой объем информации – 11 видов/методов неразрушающего контроля в о</w:t>
      </w:r>
      <w:r w:rsidR="00DB0DE0">
        <w:t xml:space="preserve">дном профессиональном стандарте, </w:t>
      </w:r>
      <w:r w:rsidR="004C34BD">
        <w:t>что предполагает разделение на соответствующие профессиональные стандарты:</w:t>
      </w:r>
    </w:p>
    <w:p w:rsidR="004C34BD" w:rsidRDefault="004C34BD" w:rsidP="004C34BD">
      <w:r>
        <w:t>1.1.</w:t>
      </w:r>
      <w:r>
        <w:tab/>
        <w:t>Дефектоскопист по визуальному и измерительному контролю.</w:t>
      </w:r>
    </w:p>
    <w:p w:rsidR="004C34BD" w:rsidRDefault="004C34BD" w:rsidP="004C34BD">
      <w:r>
        <w:t>1.2.</w:t>
      </w:r>
      <w:r>
        <w:tab/>
        <w:t>Дефектоскопист по ультразвуковому контролю.</w:t>
      </w:r>
    </w:p>
    <w:p w:rsidR="004C34BD" w:rsidRDefault="004C34BD" w:rsidP="004C34BD">
      <w:r>
        <w:t>1.3.</w:t>
      </w:r>
      <w:r>
        <w:tab/>
        <w:t xml:space="preserve">Дефектоскопист </w:t>
      </w:r>
      <w:proofErr w:type="spellStart"/>
      <w:r>
        <w:t>рентген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гаммаграфирования</w:t>
      </w:r>
      <w:proofErr w:type="spellEnd"/>
      <w:r>
        <w:t>.</w:t>
      </w:r>
    </w:p>
    <w:p w:rsidR="004C34BD" w:rsidRDefault="004C34BD" w:rsidP="004C34BD">
      <w:r>
        <w:t>1.4.</w:t>
      </w:r>
      <w:r>
        <w:tab/>
        <w:t>Дефектоскопист по магнитному контролю.</w:t>
      </w:r>
    </w:p>
    <w:p w:rsidR="004C34BD" w:rsidRDefault="004C34BD" w:rsidP="004C34BD">
      <w:r>
        <w:lastRenderedPageBreak/>
        <w:t>1.5.</w:t>
      </w:r>
      <w:r>
        <w:tab/>
        <w:t xml:space="preserve">Дефектоскопист по </w:t>
      </w:r>
      <w:proofErr w:type="spellStart"/>
      <w:r>
        <w:t>вихретоковому</w:t>
      </w:r>
      <w:proofErr w:type="spellEnd"/>
      <w:r>
        <w:t xml:space="preserve"> контролю.</w:t>
      </w:r>
    </w:p>
    <w:p w:rsidR="004C34BD" w:rsidRDefault="004C34BD" w:rsidP="004C34BD">
      <w:r>
        <w:t>1.6.</w:t>
      </w:r>
      <w:r>
        <w:tab/>
        <w:t>Дефектоскопист по капиллярному контролю.</w:t>
      </w:r>
    </w:p>
    <w:p w:rsidR="004C34BD" w:rsidRDefault="004C34BD" w:rsidP="004C34BD">
      <w:r>
        <w:t>1.7.</w:t>
      </w:r>
      <w:r>
        <w:tab/>
        <w:t>Дефектоскопист по контролю течеисканием.</w:t>
      </w:r>
    </w:p>
    <w:p w:rsidR="004C34BD" w:rsidRDefault="004C34BD" w:rsidP="004C34BD">
      <w:r>
        <w:t>1.8.</w:t>
      </w:r>
      <w:r>
        <w:tab/>
        <w:t>Дефектоскопист по вибрационному контролю.</w:t>
      </w:r>
    </w:p>
    <w:p w:rsidR="004C34BD" w:rsidRDefault="004C34BD" w:rsidP="004C34BD">
      <w:r>
        <w:t>1.9.</w:t>
      </w:r>
      <w:r>
        <w:tab/>
        <w:t>Дефектоскопист по акустико-эмиссионному контролю.</w:t>
      </w:r>
    </w:p>
    <w:p w:rsidR="004C34BD" w:rsidRDefault="004C34BD" w:rsidP="004C34BD">
      <w:r>
        <w:t>1.10.</w:t>
      </w:r>
      <w:r>
        <w:tab/>
        <w:t>Дефектоскопист по электрическому контролю.</w:t>
      </w:r>
    </w:p>
    <w:p w:rsidR="004C34BD" w:rsidRDefault="004C34BD" w:rsidP="004C34BD">
      <w:r>
        <w:t>1.11.</w:t>
      </w:r>
      <w:r>
        <w:tab/>
        <w:t>Дефектоскопист по тепловому контролю.</w:t>
      </w:r>
    </w:p>
    <w:p w:rsidR="00DB0DE0" w:rsidRDefault="00DB0DE0">
      <w:r>
        <w:t>- п</w:t>
      </w:r>
      <w:r w:rsidRPr="00DB0DE0">
        <w:t>рофессиональный стандарт перегружен уров</w:t>
      </w:r>
      <w:r>
        <w:t>нями и подуровнями квалификаций;</w:t>
      </w:r>
    </w:p>
    <w:p w:rsidR="004C34BD" w:rsidRDefault="004C34BD">
      <w:r>
        <w:t>- н</w:t>
      </w:r>
      <w:r w:rsidRPr="00B25173">
        <w:t>еобходимо разделение трудовой функции</w:t>
      </w:r>
      <w:proofErr w:type="gramStart"/>
      <w:r w:rsidRPr="00B25173">
        <w:t xml:space="preserve"> А</w:t>
      </w:r>
      <w:proofErr w:type="gramEnd"/>
      <w:r w:rsidRPr="00B25173">
        <w:t>/01.3 по</w:t>
      </w:r>
      <w:r>
        <w:t xml:space="preserve"> </w:t>
      </w:r>
      <w:r w:rsidRPr="00B25173">
        <w:t>метод</w:t>
      </w:r>
      <w:r>
        <w:t>ам</w:t>
      </w:r>
      <w:r w:rsidRPr="00B25173">
        <w:t>, ввиду значительных различий в каждом отдельном виде/методе контроля</w:t>
      </w:r>
      <w:r>
        <w:t>;</w:t>
      </w:r>
    </w:p>
    <w:p w:rsidR="00D378F6" w:rsidRDefault="00D378F6">
      <w:r>
        <w:t xml:space="preserve">- </w:t>
      </w:r>
      <w:r w:rsidR="00DB34C7">
        <w:t>приведени</w:t>
      </w:r>
      <w:r w:rsidR="00A31085">
        <w:t xml:space="preserve">е </w:t>
      </w:r>
      <w:r>
        <w:t xml:space="preserve"> </w:t>
      </w:r>
      <w:r w:rsidR="00A31085">
        <w:t xml:space="preserve">необходимых умений и знаний </w:t>
      </w:r>
      <w:r>
        <w:t>в соответствие с</w:t>
      </w:r>
      <w:r w:rsidR="00A31085">
        <w:t xml:space="preserve"> актуализированными</w:t>
      </w:r>
      <w:r>
        <w:t xml:space="preserve"> трудовыми функциями и трудовыми действиями</w:t>
      </w:r>
      <w:r w:rsidR="004C34BD">
        <w:t>;</w:t>
      </w:r>
    </w:p>
    <w:p w:rsidR="004C34BD" w:rsidRDefault="004C34BD">
      <w:r>
        <w:t>- п</w:t>
      </w:r>
      <w:r w:rsidRPr="00B25173">
        <w:t>рофессиональный стандарт труден для осознания непрофессионалу по неразрушающему контролю (работникам кадровых служб и руководителям, незнакомым с неразрушающ</w:t>
      </w:r>
      <w:r>
        <w:t>им</w:t>
      </w:r>
      <w:r w:rsidRPr="00B25173">
        <w:t xml:space="preserve"> контрол</w:t>
      </w:r>
      <w:r>
        <w:t>ем</w:t>
      </w:r>
      <w:r w:rsidRPr="00B25173">
        <w:t>)</w:t>
      </w:r>
      <w:r>
        <w:t>.</w:t>
      </w:r>
    </w:p>
    <w:p w:rsidR="00337852" w:rsidRDefault="00D378F6">
      <w:r>
        <w:t>Основанием для внесения корректив в те</w:t>
      </w:r>
      <w:proofErr w:type="gramStart"/>
      <w:r>
        <w:t>кст ст</w:t>
      </w:r>
      <w:proofErr w:type="gramEnd"/>
      <w:r>
        <w:t xml:space="preserve">андарта послужили: </w:t>
      </w:r>
    </w:p>
    <w:p w:rsidR="00337852" w:rsidRDefault="00D378F6">
      <w:r w:rsidRPr="007051B0">
        <w:t>- изменения законодательства Российской Федерации;</w:t>
      </w:r>
      <w:r>
        <w:t xml:space="preserve"> </w:t>
      </w:r>
    </w:p>
    <w:p w:rsidR="00337852" w:rsidRDefault="00D378F6">
      <w:r w:rsidRPr="007051B0">
        <w:t>- изменения существующих и появление новых национальных, межгосударственных и международных стандартов, требований нормативно</w:t>
      </w:r>
      <w:r w:rsidR="001660D3" w:rsidRPr="007051B0">
        <w:t>-</w:t>
      </w:r>
      <w:r w:rsidRPr="007051B0">
        <w:t>технической документации</w:t>
      </w:r>
      <w:r w:rsidR="007051B0">
        <w:t>;</w:t>
      </w:r>
      <w:r>
        <w:t xml:space="preserve"> </w:t>
      </w:r>
    </w:p>
    <w:p w:rsidR="00337852" w:rsidRDefault="00D378F6">
      <w:r>
        <w:t>- изменения в организации производства и труда</w:t>
      </w:r>
      <w:r w:rsidR="007051B0">
        <w:t xml:space="preserve"> в связи с реализацией </w:t>
      </w:r>
      <w:r w:rsidR="007051B0" w:rsidRPr="007051B0">
        <w:t>Указ</w:t>
      </w:r>
      <w:r w:rsidR="007051B0">
        <w:t>а</w:t>
      </w:r>
      <w:r w:rsidR="007051B0" w:rsidRPr="007051B0">
        <w:t xml:space="preserve"> Президента РФ от 9 мая 2017 г. № 203 “О Стратегии развития информационного общества в Российской Федерации на 2017 - 2030 годы”</w:t>
      </w:r>
      <w:r>
        <w:t xml:space="preserve">; </w:t>
      </w:r>
    </w:p>
    <w:p w:rsidR="00337852" w:rsidRDefault="00D378F6">
      <w:r>
        <w:t>- внедрение</w:t>
      </w:r>
      <w:r w:rsidR="00DF02E0">
        <w:t xml:space="preserve"> (или перспектива такого внедрения в ближайшее время)</w:t>
      </w:r>
      <w:r>
        <w:t xml:space="preserve"> </w:t>
      </w:r>
      <w:proofErr w:type="gramStart"/>
      <w:r>
        <w:t>новых</w:t>
      </w:r>
      <w:proofErr w:type="gramEnd"/>
      <w:r>
        <w:t xml:space="preserve"> </w:t>
      </w:r>
      <w:r w:rsidR="00DF02E0">
        <w:t>оборудования</w:t>
      </w:r>
      <w:r>
        <w:t xml:space="preserve">, техники, технологии </w:t>
      </w:r>
      <w:r w:rsidR="00DF02E0">
        <w:t>неразрушающего контроля</w:t>
      </w:r>
      <w:r w:rsidR="007051B0">
        <w:t>.</w:t>
      </w:r>
    </w:p>
    <w:p w:rsidR="001A5E67" w:rsidRDefault="001A5E67">
      <w:pPr>
        <w:sectPr w:rsidR="001A5E67" w:rsidSect="005D045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A5E67" w:rsidRPr="001A5E67" w:rsidRDefault="001A5E67" w:rsidP="001A5E67">
      <w:pPr>
        <w:spacing w:after="200" w:line="276" w:lineRule="auto"/>
        <w:ind w:left="-1276" w:firstLine="0"/>
        <w:jc w:val="left"/>
        <w:rPr>
          <w:rFonts w:ascii="Calibri" w:eastAsia="Calibri" w:hAnsi="Calibri" w:cs="Times New Roman"/>
          <w:noProof/>
          <w:sz w:val="22"/>
          <w:lang w:val="en-US" w:eastAsia="ru-RU"/>
        </w:rPr>
      </w:pPr>
      <w:r w:rsidRPr="001A5E67">
        <w:rPr>
          <w:rFonts w:ascii="Calibri" w:eastAsia="Calibri" w:hAnsi="Calibri" w:cs="Times New Roman"/>
          <w:noProof/>
          <w:sz w:val="2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97FB396" wp14:editId="73195C3A">
            <wp:simplePos x="0" y="0"/>
            <wp:positionH relativeFrom="column">
              <wp:posOffset>-814705</wp:posOffset>
            </wp:positionH>
            <wp:positionV relativeFrom="paragraph">
              <wp:posOffset>-502285</wp:posOffset>
            </wp:positionV>
            <wp:extent cx="7341528" cy="2307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528" cy="230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1A5E67">
        <w:rPr>
          <w:rFonts w:ascii="Arial" w:eastAsia="Times New Roman" w:hAnsi="Arial" w:cs="Arial"/>
          <w:b/>
          <w:szCs w:val="28"/>
          <w:lang w:eastAsia="ru-RU"/>
        </w:rPr>
        <w:t>ВЫПИСКА из ПРОТОКОЛА № 16</w:t>
      </w:r>
    </w:p>
    <w:p w:rsidR="001A5E67" w:rsidRPr="001A5E67" w:rsidRDefault="001A5E67" w:rsidP="001A5E67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заседания Совета по профессиональным квалификациям в области сварки Национального Совета при Президенте Российской Федерации </w:t>
      </w:r>
    </w:p>
    <w:p w:rsidR="001A5E67" w:rsidRPr="001A5E67" w:rsidRDefault="001A5E67" w:rsidP="001A5E67">
      <w:pPr>
        <w:spacing w:after="200"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b/>
          <w:sz w:val="24"/>
          <w:szCs w:val="24"/>
          <w:lang w:eastAsia="ru-RU"/>
        </w:rPr>
        <w:t>по профессиональным квалификациям</w:t>
      </w:r>
    </w:p>
    <w:p w:rsidR="001A5E67" w:rsidRPr="001A5E67" w:rsidRDefault="001A5E67" w:rsidP="001A5E67">
      <w:pPr>
        <w:spacing w:after="200" w:line="276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28 августа  2019 года</w:t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>г. Москва</w:t>
      </w:r>
    </w:p>
    <w:p w:rsidR="001A5E67" w:rsidRPr="001A5E67" w:rsidRDefault="001A5E67" w:rsidP="001A5E67">
      <w:pPr>
        <w:spacing w:after="200" w:line="240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A5E6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Присутствовали:</w:t>
      </w:r>
    </w:p>
    <w:p w:rsidR="001A5E67" w:rsidRPr="001A5E67" w:rsidRDefault="001A5E67" w:rsidP="001A5E67">
      <w:pPr>
        <w:spacing w:after="20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Члены Совета по профессиональным квалификациям в области сварки: </w:t>
      </w:r>
    </w:p>
    <w:tbl>
      <w:tblPr>
        <w:tblW w:w="5001" w:type="pct"/>
        <w:tblInd w:w="-2" w:type="dxa"/>
        <w:tblLook w:val="04A0" w:firstRow="1" w:lastRow="0" w:firstColumn="1" w:lastColumn="0" w:noHBand="0" w:noVBand="1"/>
      </w:tblPr>
      <w:tblGrid>
        <w:gridCol w:w="2945"/>
        <w:gridCol w:w="6911"/>
      </w:tblGrid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Алёшин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Николай </w:t>
            </w:r>
          </w:p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Павлович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Председатель Совета,  президент СРО Ассоциация «НАКС», академик РАН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Атрощенко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Валерий Владимирович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Генеральный директор ООО "Головной 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аттестационно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сертификационный центр Республики Башкортостан", д.т.н., профессор, заведующий кафедрой «Оборудование и технологии сварочного производства» Уфимского Государственного авиационного технического Университета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Вышемирский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Евгений Мстиславович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Начальник Отдела главного сварщика Департамента капитального ремонта ПАО «Газпром», к.т.н.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Гортышов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Юрий Федорович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Директор ООО "Центр Приволжского Региона "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Техносвар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", член правления Ассоциации инженерного образования РФ, Президент КНИТУ </w:t>
            </w:r>
            <w:proofErr w:type="gram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</w:t>
            </w:r>
            <w:proofErr w:type="gram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 им. А.Н. Туполева, д.т.н., профессор,  Заслуженный деятель науки Российской Федерации и Республики Татарстан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Гребенчук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Виктор Георгиевич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Заведующий филиалом ОАО ЦНИИС «НИЦ «Мосты», к.т.н. </w:t>
            </w:r>
          </w:p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Дымкин</w:t>
            </w:r>
            <w:proofErr w:type="spellEnd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Григорий Яковлевич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Директор филиала «НК-Центр» НИИ мостов и дефектоскопии Федерального агентства железнодорожного транспорта, д.т.н. </w:t>
            </w:r>
          </w:p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Жабин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Александр Николаевич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Заместитель генерального директора СРО Ассоциация «НАКС»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Клюев</w:t>
            </w:r>
          </w:p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ym w:font="Symbol" w:char="F02D"/>
            </w: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Вице-президент общероссийской общественной организации «Российское общество по неразрушающему контролю и технической диагностике» (РОНКТД), генеральный директор ЗАО МНПО «Спектр», к.т.н.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Косаковская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Заместитель руководителя Департамента социально-трудовых отношений и социального партнёрства Федерации Независимых Профсоюзов России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Левченко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Алексей Михайлович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Директор ООО  "Региональный Северо-Западный Межотраслевой Аттестационный Центр", к.т.н.,  доцент Санкт-Петербургского Политехнического Университета, Член Петербургского отделения РСПП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Левшаков</w:t>
            </w:r>
            <w:proofErr w:type="spellEnd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1A5E67" w:rsidRPr="001A5E67" w:rsidRDefault="001A5E67" w:rsidP="001A5E67">
            <w:pPr>
              <w:spacing w:after="12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Директор НТФ «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Судотехнология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к.т.н.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Лысак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Владимир Ильич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Научный руководитель Волгоградского государственного технического университета, заведующий кафедрой «Оборудование и технология сварочного производства», академик РАН, профессор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Малолетков</w:t>
            </w:r>
            <w:proofErr w:type="gramEnd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Алексей Владимирович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Генеральный директор ООО «Головной аттестационный центр Межрегиональный Национального Агентства Контроля и Сварки», доцент  МГТУ им. Н.Э. Баумана, 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к.т</w:t>
            </w:r>
            <w:proofErr w:type="gram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Марков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Николай Николаевич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Заместитель генерального директор</w:t>
            </w:r>
            <w:proofErr w:type="gram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ООО</w:t>
            </w:r>
            <w:proofErr w:type="gram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«НЭДК» 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Опекунов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Виктор Семенович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Президент СРО НП «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Союзатомстрой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советник генерального директора Государственной корпорации «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Росатом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член Совета НОСТРОЙ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Оськин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Игорь Эдуардович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Главный сварщик ГУП МО «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Прилуцкий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Андрей Иванович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Генеральный директор СРО Ассоциация «НАКС», к.т.н.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Прокопьев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Серей Викторович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Директор ООО «Головной аттестационный центр Средне-Сибирского региона», доцент кафедры сварки летательных аппаратов Сибирского государственного аэрокосмического университета, к.т.н.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Смородинский</w:t>
            </w:r>
            <w:proofErr w:type="spellEnd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Яков Гаврилович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Заведующий отделом неразрушающего контроля Института физики металлов Уральского отделения Российской академии наук, д.т.н.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Чупрак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Александр Иванович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Секретарь Совета, технический директор СРО Ассоциация «НАКС»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Шахматов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Денис Михайлович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Директор ООО «Центр подготовки специалистов «Сварка и Контроль», к.т.н.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Шотер</w:t>
            </w:r>
            <w:proofErr w:type="spellEnd"/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Павел Иванович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Главный механик ПАО АК «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Штоколов Сергей Александрович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Директор НП «Национальное промышленное сварочное общество»</w:t>
            </w:r>
          </w:p>
        </w:tc>
      </w:tr>
      <w:tr w:rsidR="001A5E67" w:rsidRPr="001A5E67" w:rsidTr="00682311">
        <w:tc>
          <w:tcPr>
            <w:tcW w:w="1494" w:type="pct"/>
          </w:tcPr>
          <w:p w:rsidR="001A5E67" w:rsidRPr="001A5E67" w:rsidRDefault="001A5E67" w:rsidP="001A5E67">
            <w:pPr>
              <w:spacing w:after="120" w:line="276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Шутов Вадим Николаевич </w:t>
            </w:r>
          </w:p>
        </w:tc>
        <w:tc>
          <w:tcPr>
            <w:tcW w:w="3506" w:type="pct"/>
          </w:tcPr>
          <w:p w:rsidR="001A5E67" w:rsidRPr="001A5E67" w:rsidRDefault="001A5E67" w:rsidP="001A5E67">
            <w:pPr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 Директор АУ «</w:t>
            </w:r>
            <w:proofErr w:type="spellStart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A5E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политехнический колледж», член Союза директоров средних специальных учебных заведений России»</w:t>
            </w:r>
          </w:p>
        </w:tc>
      </w:tr>
    </w:tbl>
    <w:p w:rsidR="001A5E67" w:rsidRPr="001A5E67" w:rsidRDefault="001A5E67" w:rsidP="001A5E67">
      <w:pPr>
        <w:spacing w:line="240" w:lineRule="auto"/>
        <w:ind w:firstLine="0"/>
        <w:jc w:val="left"/>
        <w:rPr>
          <w:rFonts w:ascii="Arial" w:eastAsia="Times New Roman" w:hAnsi="Arial" w:cs="Arial"/>
          <w:sz w:val="10"/>
          <w:szCs w:val="24"/>
          <w:lang w:eastAsia="ru-RU"/>
        </w:rPr>
      </w:pPr>
    </w:p>
    <w:p w:rsidR="001A5E67" w:rsidRPr="001A5E67" w:rsidRDefault="001A5E67" w:rsidP="001A5E67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Форма проведения заседания – заочное голосование.</w:t>
      </w:r>
    </w:p>
    <w:p w:rsidR="001A5E67" w:rsidRPr="001A5E67" w:rsidRDefault="001A5E67" w:rsidP="001A5E67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Членов Совета – 28;</w:t>
      </w:r>
    </w:p>
    <w:p w:rsidR="001A5E67" w:rsidRPr="001A5E67" w:rsidRDefault="001A5E67" w:rsidP="001A5E67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Присутствовало – 24; </w:t>
      </w:r>
    </w:p>
    <w:p w:rsidR="001A5E67" w:rsidRPr="001A5E67" w:rsidRDefault="001A5E67" w:rsidP="001A5E67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Заседание правомочно.</w:t>
      </w:r>
    </w:p>
    <w:p w:rsidR="001A5E67" w:rsidRPr="001A5E67" w:rsidRDefault="001A5E67" w:rsidP="001A5E67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E67" w:rsidRPr="001A5E67" w:rsidRDefault="001A5E67" w:rsidP="001A5E67">
      <w:pPr>
        <w:numPr>
          <w:ilvl w:val="0"/>
          <w:numId w:val="2"/>
        </w:numPr>
        <w:pBdr>
          <w:bottom w:val="single" w:sz="4" w:space="1" w:color="auto"/>
        </w:pBd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4"/>
        </w:rPr>
      </w:pPr>
      <w:r w:rsidRPr="001A5E67">
        <w:rPr>
          <w:rFonts w:ascii="Arial" w:eastAsia="Calibri" w:hAnsi="Arial" w:cs="Arial"/>
          <w:b/>
          <w:sz w:val="22"/>
          <w:szCs w:val="24"/>
        </w:rPr>
        <w:t>Об  утверждении плана актуализации профессиональных стандартов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 xml:space="preserve">Принять </w:t>
      </w:r>
      <w:proofErr w:type="gramStart"/>
      <w:r w:rsidRPr="001A5E67">
        <w:rPr>
          <w:rFonts w:ascii="Arial" w:eastAsia="Calibri" w:hAnsi="Arial" w:cs="Arial"/>
          <w:sz w:val="22"/>
          <w:szCs w:val="24"/>
        </w:rPr>
        <w:t>к сведению информацию о проделанной работе по актуализации  профессиональных стандартов в соответствии с планом</w:t>
      </w:r>
      <w:proofErr w:type="gramEnd"/>
      <w:r w:rsidRPr="001A5E67">
        <w:rPr>
          <w:rFonts w:ascii="Arial" w:eastAsia="Calibri" w:hAnsi="Arial" w:cs="Arial"/>
          <w:sz w:val="22"/>
          <w:szCs w:val="24"/>
        </w:rPr>
        <w:t xml:space="preserve"> работы СПК в области сварки на 2019 год, утвержденным на заседании СПК в области сварки 21 января 2019 г., протокол № 13.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Одобрить актуализацию профессионального стандарта «Сварщик» (код 40.002, рег. № 14, приказ Минтруда России № 701н от 28.11.2013 г., зарегистрирован Минюстом России 13.02.2014г., рег. № 31301) путем разработки профессиональных стандартов: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Calibri" w:eastAsia="Calibri" w:hAnsi="Calibri" w:cs="Times New Roman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ручной дуговой сварки плавящимся покрытым электродом;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газовой сварки;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ручной дуговой сварки неплавящимся электродом в защитном газе;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механизированной дуговой сварки плавящимся электродом в защитном газе;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механизированной дуговой сварки самозащитной проволокой;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механизированной дуговой сварки под флюсом;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термитной сварки;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закладными нагревателями полимерных материалов;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нагретым газом полимерных материалов;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нагретым инструментом полимерных материалов;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 экструзионной сварки полимерных материалов.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- 20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- 3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Одобрить предложение НП Союз «Ассоциация водолазов» и ФГБУ «МОРСПАССЛУЖБА РОСМОРРЕЧФЛОТА»  по разработке нового профессионального стандарта: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Calibri" w:eastAsia="Calibri" w:hAnsi="Calibri" w:cs="Times New Roman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lastRenderedPageBreak/>
        <w:t>Специалист подводных сварочных работ (Водолаз-сварщик).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- 23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нет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Одобрить актуализацию профессионального стандарта «Сварщик-оператор полностью механизированной, автоматической и роботизированной сварки» (код 40.109, рег.№ 664, Приказ Минтруда России № 916н от 01.12.2015 г., зарегистрирован Минюстом России 31.12.2015 г., рег. № 40426) путем разработки профессиональных стандартов: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Сварщик-оператор автоматической сварки плавлением металлических материалов;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Сварщик-оператор автоматической сварки давлением;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Сварщик-оператор автоматической сварки высококонцентрированным источником нагрева;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Сварщик-оператор роботизированной сварки.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- 21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Одобрить актуализацию профессионального стандарта «Резчик термической резки металлов» (код 40.114, рег. № 676, Приказ Минтруда России № 989н от 03.12.2015 г., зарегистрирован в Минюсте России 30.12.2015 рег. № 40403) путем разработки актуализированной редакции действующего профессионального стандарта.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- 23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нет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Одобрить актуализацию профессионального стандарта «Контролер сварочных работ» (код 40.107, рег. № 657, приказ Минтруда России № 908н от 01.12.2015 г., зарегистрирован Минюстом России 31.12.2015 г., рег. № 40415) путем разработки актуализированной редакции действующего профессионального стандарта.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- 23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нет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 xml:space="preserve">Одобрить актуализацию профессионального стандарта «Специалист сварочного производства» (код 40.115, рег. № 677, Приказ Минтруда России № 975н от 03.12.2015 г., зарегистрирован в Минюсте России 31.12.2015 рег. № 40444) путем </w:t>
      </w:r>
      <w:r w:rsidRPr="001A5E67">
        <w:rPr>
          <w:rFonts w:ascii="Arial" w:eastAsia="Calibri" w:hAnsi="Arial" w:cs="Arial"/>
          <w:sz w:val="22"/>
          <w:szCs w:val="24"/>
        </w:rPr>
        <w:lastRenderedPageBreak/>
        <w:t>разработки актуализированной редакции действующего профессионального стандарта.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- 22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нет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Одобрить актуализацию профессионального стандарта «Специалист по неразрушающему контролю» (код 40.108, рег. № 658, Приказ Минтруда России № 976н от 03.12.2015г., зарегистрирован в Минюсте России 31.12.2015 рег. № 40443) путем разработки профессиональных стандартов: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визуальному и измерительному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ультразвуковому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 xml:space="preserve">Дефектоскопист </w:t>
      </w:r>
      <w:proofErr w:type="spellStart"/>
      <w:r w:rsidRPr="001A5E67">
        <w:rPr>
          <w:rFonts w:ascii="Arial" w:eastAsia="Calibri" w:hAnsi="Arial" w:cs="Arial"/>
          <w:sz w:val="22"/>
          <w:szCs w:val="24"/>
        </w:rPr>
        <w:t>рентген</w:t>
      </w:r>
      <w:proofErr w:type="gramStart"/>
      <w:r w:rsidRPr="001A5E67">
        <w:rPr>
          <w:rFonts w:ascii="Arial" w:eastAsia="Calibri" w:hAnsi="Arial" w:cs="Arial"/>
          <w:sz w:val="22"/>
          <w:szCs w:val="24"/>
        </w:rPr>
        <w:t>о</w:t>
      </w:r>
      <w:proofErr w:type="spellEnd"/>
      <w:r w:rsidRPr="001A5E67">
        <w:rPr>
          <w:rFonts w:ascii="Arial" w:eastAsia="Calibri" w:hAnsi="Arial" w:cs="Arial"/>
          <w:sz w:val="22"/>
          <w:szCs w:val="24"/>
        </w:rPr>
        <w:t>-</w:t>
      </w:r>
      <w:proofErr w:type="gramEnd"/>
      <w:r w:rsidRPr="001A5E67">
        <w:rPr>
          <w:rFonts w:ascii="Arial" w:eastAsia="Calibri" w:hAnsi="Arial" w:cs="Arial"/>
          <w:sz w:val="22"/>
          <w:szCs w:val="24"/>
        </w:rPr>
        <w:t xml:space="preserve">, </w:t>
      </w:r>
      <w:proofErr w:type="spellStart"/>
      <w:r w:rsidRPr="001A5E67">
        <w:rPr>
          <w:rFonts w:ascii="Arial" w:eastAsia="Calibri" w:hAnsi="Arial" w:cs="Arial"/>
          <w:sz w:val="22"/>
          <w:szCs w:val="24"/>
        </w:rPr>
        <w:t>гаммаграфирования</w:t>
      </w:r>
      <w:proofErr w:type="spellEnd"/>
      <w:r w:rsidRPr="001A5E67">
        <w:rPr>
          <w:rFonts w:ascii="Arial" w:eastAsia="Calibri" w:hAnsi="Arial" w:cs="Arial"/>
          <w:sz w:val="22"/>
          <w:szCs w:val="24"/>
        </w:rPr>
        <w:t>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магнитному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 xml:space="preserve">Дефектоскопист по </w:t>
      </w:r>
      <w:proofErr w:type="spellStart"/>
      <w:r w:rsidRPr="001A5E67">
        <w:rPr>
          <w:rFonts w:ascii="Arial" w:eastAsia="Calibri" w:hAnsi="Arial" w:cs="Arial"/>
          <w:sz w:val="22"/>
          <w:szCs w:val="24"/>
        </w:rPr>
        <w:t>вихретоковому</w:t>
      </w:r>
      <w:proofErr w:type="spellEnd"/>
      <w:r w:rsidRPr="001A5E67">
        <w:rPr>
          <w:rFonts w:ascii="Arial" w:eastAsia="Calibri" w:hAnsi="Arial" w:cs="Arial"/>
          <w:sz w:val="22"/>
          <w:szCs w:val="24"/>
        </w:rPr>
        <w:t xml:space="preserve">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капиллярному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контролю течеисканием;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вибрационному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акустико-эмиссионному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электрическому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Дефектоскопист по тепловому контролю;</w:t>
      </w:r>
    </w:p>
    <w:p w:rsidR="001A5E67" w:rsidRPr="001A5E67" w:rsidRDefault="001A5E67" w:rsidP="001A5E67">
      <w:pPr>
        <w:numPr>
          <w:ilvl w:val="0"/>
          <w:numId w:val="1"/>
        </w:numPr>
        <w:spacing w:after="200" w:line="276" w:lineRule="auto"/>
        <w:ind w:left="709" w:hanging="425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>Специалист по неразрушающему контролю.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- 21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numPr>
          <w:ilvl w:val="1"/>
          <w:numId w:val="2"/>
        </w:numPr>
        <w:tabs>
          <w:tab w:val="left" w:pos="1134"/>
        </w:tabs>
        <w:spacing w:after="200" w:line="276" w:lineRule="auto"/>
        <w:contextualSpacing/>
        <w:jc w:val="left"/>
        <w:rPr>
          <w:rFonts w:ascii="Arial" w:eastAsia="Calibri" w:hAnsi="Arial" w:cs="Arial"/>
          <w:sz w:val="22"/>
          <w:szCs w:val="24"/>
        </w:rPr>
      </w:pPr>
      <w:r w:rsidRPr="001A5E67">
        <w:rPr>
          <w:rFonts w:ascii="Arial" w:eastAsia="Calibri" w:hAnsi="Arial" w:cs="Arial"/>
          <w:sz w:val="22"/>
          <w:szCs w:val="24"/>
        </w:rPr>
        <w:t xml:space="preserve">Одобрить актуализацию профессионального стандарта «Специалист по механическим испытаниям сварных соединений и наплавленного металла» (код 40.110, рег. № 665, приказ Минтруда России № 912н от 01.12.2015 г., зарегистрирован в Минюсте России 31.12.2015 рег. № 40459) путем разработки актуализированной редакции действующего профессионального стандарта, с изменением названия </w:t>
      </w:r>
      <w:proofErr w:type="gramStart"/>
      <w:r w:rsidRPr="001A5E67">
        <w:rPr>
          <w:rFonts w:ascii="Arial" w:eastAsia="Calibri" w:hAnsi="Arial" w:cs="Arial"/>
          <w:sz w:val="22"/>
          <w:szCs w:val="24"/>
        </w:rPr>
        <w:t>на</w:t>
      </w:r>
      <w:proofErr w:type="gramEnd"/>
      <w:r w:rsidRPr="001A5E67">
        <w:rPr>
          <w:rFonts w:ascii="Arial" w:eastAsia="Calibri" w:hAnsi="Arial" w:cs="Arial"/>
          <w:sz w:val="22"/>
          <w:szCs w:val="24"/>
        </w:rPr>
        <w:t xml:space="preserve"> «Лаборант по физико-механическим испытаниям».</w:t>
      </w:r>
    </w:p>
    <w:p w:rsidR="001A5E67" w:rsidRPr="001A5E67" w:rsidRDefault="001A5E67" w:rsidP="001A5E67">
      <w:pPr>
        <w:spacing w:after="20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Голосовали: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714E6AB" wp14:editId="67E1ECAF">
            <wp:simplePos x="0" y="0"/>
            <wp:positionH relativeFrom="column">
              <wp:posOffset>136525</wp:posOffset>
            </wp:positionH>
            <wp:positionV relativeFrom="paragraph">
              <wp:posOffset>83820</wp:posOffset>
            </wp:positionV>
            <wp:extent cx="6120130" cy="1581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«за»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- 23</w:t>
      </w:r>
    </w:p>
    <w:p w:rsidR="001A5E67" w:rsidRPr="001A5E67" w:rsidRDefault="001A5E67" w:rsidP="001A5E67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«против»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нет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«воздержался»</w:t>
      </w:r>
      <w:r w:rsidRPr="001A5E67">
        <w:rPr>
          <w:rFonts w:ascii="Arial" w:eastAsia="Times New Roman" w:hAnsi="Arial" w:cs="Arial"/>
          <w:sz w:val="24"/>
          <w:szCs w:val="24"/>
          <w:lang w:eastAsia="ru-RU"/>
        </w:rPr>
        <w:tab/>
        <w:t>- 1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1A5E67">
        <w:rPr>
          <w:rFonts w:ascii="Arial" w:eastAsia="Times New Roman" w:hAnsi="Arial" w:cs="Arial"/>
          <w:sz w:val="24"/>
          <w:szCs w:val="24"/>
          <w:lang w:eastAsia="ru-RU"/>
        </w:rPr>
        <w:t>Решение принято.</w:t>
      </w:r>
    </w:p>
    <w:p w:rsidR="001A5E67" w:rsidRPr="001A5E67" w:rsidRDefault="001A5E67" w:rsidP="001A5E67">
      <w:pPr>
        <w:spacing w:after="20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E67" w:rsidRDefault="001A5E67">
      <w:bookmarkStart w:id="0" w:name="_GoBack"/>
      <w:bookmarkEnd w:id="0"/>
    </w:p>
    <w:sectPr w:rsidR="001A5E67" w:rsidSect="005B631A">
      <w:footerReference w:type="default" r:id="rId8"/>
      <w:pgSz w:w="11906" w:h="16838"/>
      <w:pgMar w:top="851" w:right="850" w:bottom="1135" w:left="1418" w:header="708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808288"/>
      <w:docPartObj>
        <w:docPartGallery w:val="Page Numbers (Bottom of Page)"/>
        <w:docPartUnique/>
      </w:docPartObj>
    </w:sdtPr>
    <w:sdtEndPr/>
    <w:sdtContent>
      <w:p w:rsidR="00DA57F3" w:rsidRDefault="001A5E67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A57F3" w:rsidRDefault="001A5E67">
    <w:pPr>
      <w:pStyle w:val="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64E6"/>
    <w:multiLevelType w:val="multilevel"/>
    <w:tmpl w:val="7280F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642380A"/>
    <w:multiLevelType w:val="hybridMultilevel"/>
    <w:tmpl w:val="0792CB1A"/>
    <w:lvl w:ilvl="0" w:tplc="4DAC3A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F6"/>
    <w:rsid w:val="001660D3"/>
    <w:rsid w:val="001A5E67"/>
    <w:rsid w:val="00337852"/>
    <w:rsid w:val="003B5E8A"/>
    <w:rsid w:val="004C34BD"/>
    <w:rsid w:val="005D0458"/>
    <w:rsid w:val="007051B0"/>
    <w:rsid w:val="00770FD7"/>
    <w:rsid w:val="00806F67"/>
    <w:rsid w:val="00A31085"/>
    <w:rsid w:val="00A7029F"/>
    <w:rsid w:val="00AB4D5E"/>
    <w:rsid w:val="00CD29F3"/>
    <w:rsid w:val="00D378F6"/>
    <w:rsid w:val="00DB0DE0"/>
    <w:rsid w:val="00DB34C7"/>
    <w:rsid w:val="00D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34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4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1A5E67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Нижний колонтитул Знак"/>
    <w:basedOn w:val="a0"/>
    <w:link w:val="1"/>
    <w:uiPriority w:val="99"/>
    <w:rsid w:val="001A5E67"/>
  </w:style>
  <w:style w:type="paragraph" w:styleId="a5">
    <w:name w:val="footer"/>
    <w:basedOn w:val="a"/>
    <w:link w:val="10"/>
    <w:uiPriority w:val="99"/>
    <w:semiHidden/>
    <w:unhideWhenUsed/>
    <w:rsid w:val="001A5E67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rsid w:val="001A5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34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4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1A5E67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Нижний колонтитул Знак"/>
    <w:basedOn w:val="a0"/>
    <w:link w:val="1"/>
    <w:uiPriority w:val="99"/>
    <w:rsid w:val="001A5E67"/>
  </w:style>
  <w:style w:type="paragraph" w:styleId="a5">
    <w:name w:val="footer"/>
    <w:basedOn w:val="a"/>
    <w:link w:val="10"/>
    <w:uiPriority w:val="99"/>
    <w:semiHidden/>
    <w:unhideWhenUsed/>
    <w:rsid w:val="001A5E67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rsid w:val="001A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 АИ</cp:lastModifiedBy>
  <cp:revision>3</cp:revision>
  <dcterms:created xsi:type="dcterms:W3CDTF">2019-08-26T08:45:00Z</dcterms:created>
  <dcterms:modified xsi:type="dcterms:W3CDTF">2019-08-29T08:36:00Z</dcterms:modified>
</cp:coreProperties>
</file>