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BB4DC" w14:textId="77777777" w:rsidR="000021CF" w:rsidRPr="000021CF" w:rsidRDefault="000021CF" w:rsidP="000021CF">
      <w:pPr>
        <w:pStyle w:val="a8"/>
        <w:jc w:val="center"/>
        <w:rPr>
          <w:b/>
          <w:color w:val="000000" w:themeColor="text1"/>
          <w:sz w:val="24"/>
          <w:szCs w:val="24"/>
          <w:shd w:val="clear" w:color="auto" w:fill="FFFFFF"/>
        </w:rPr>
      </w:pPr>
      <w:r w:rsidRPr="000021CF">
        <w:rPr>
          <w:b/>
          <w:color w:val="000000" w:themeColor="text1"/>
          <w:sz w:val="24"/>
          <w:szCs w:val="24"/>
          <w:shd w:val="clear" w:color="auto" w:fill="FFFFFF"/>
        </w:rPr>
        <w:t>ОБОСНОВАНИЕ</w:t>
      </w:r>
    </w:p>
    <w:p w14:paraId="7D063276" w14:textId="77777777" w:rsidR="000021CF" w:rsidRPr="000021CF" w:rsidRDefault="000021CF" w:rsidP="000021CF">
      <w:pPr>
        <w:pStyle w:val="a8"/>
        <w:jc w:val="center"/>
        <w:rPr>
          <w:b/>
          <w:color w:val="000000" w:themeColor="text1"/>
          <w:sz w:val="24"/>
          <w:szCs w:val="24"/>
          <w:shd w:val="clear" w:color="auto" w:fill="FFFFFF"/>
        </w:rPr>
      </w:pPr>
      <w:r w:rsidRPr="000021CF">
        <w:rPr>
          <w:b/>
          <w:color w:val="000000" w:themeColor="text1"/>
          <w:sz w:val="24"/>
          <w:szCs w:val="24"/>
          <w:shd w:val="clear" w:color="auto" w:fill="FFFFFF"/>
        </w:rPr>
        <w:t xml:space="preserve">необходимости разработки </w:t>
      </w:r>
      <w:r w:rsidRPr="000021CF">
        <w:rPr>
          <w:b/>
          <w:color w:val="000000" w:themeColor="text1"/>
          <w:w w:val="110"/>
          <w:sz w:val="24"/>
          <w:szCs w:val="24"/>
          <w:shd w:val="clear" w:color="auto" w:fill="FFFFFF"/>
        </w:rPr>
        <w:t xml:space="preserve">профессионального </w:t>
      </w:r>
      <w:r w:rsidRPr="000021CF">
        <w:rPr>
          <w:b/>
          <w:color w:val="000000" w:themeColor="text1"/>
          <w:sz w:val="24"/>
          <w:szCs w:val="24"/>
          <w:shd w:val="clear" w:color="auto" w:fill="FFFFFF"/>
        </w:rPr>
        <w:t>стандарта</w:t>
      </w:r>
    </w:p>
    <w:p w14:paraId="71CAD133" w14:textId="1CA849BE" w:rsidR="000021CF" w:rsidRPr="000021CF" w:rsidRDefault="000021CF" w:rsidP="000021CF">
      <w:pPr>
        <w:pStyle w:val="a8"/>
        <w:jc w:val="center"/>
        <w:rPr>
          <w:b/>
          <w:color w:val="000000" w:themeColor="text1"/>
          <w:sz w:val="24"/>
          <w:szCs w:val="24"/>
          <w:shd w:val="clear" w:color="auto" w:fill="FFFFFF"/>
        </w:rPr>
      </w:pPr>
      <w:r w:rsidRPr="000021CF">
        <w:rPr>
          <w:b/>
          <w:color w:val="000000" w:themeColor="text1"/>
          <w:sz w:val="24"/>
          <w:szCs w:val="24"/>
          <w:shd w:val="clear" w:color="auto" w:fill="FFFFFF"/>
        </w:rPr>
        <w:t>«</w:t>
      </w:r>
      <w:proofErr w:type="gramStart"/>
      <w:r w:rsidRPr="000021CF">
        <w:rPr>
          <w:b/>
          <w:color w:val="000000" w:themeColor="text1"/>
          <w:sz w:val="24"/>
          <w:szCs w:val="24"/>
          <w:shd w:val="clear" w:color="auto" w:fill="FFFFFF"/>
        </w:rPr>
        <w:t>Юрист-судебный</w:t>
      </w:r>
      <w:proofErr w:type="gramEnd"/>
      <w:r w:rsidRPr="000021CF">
        <w:rPr>
          <w:b/>
          <w:color w:val="000000" w:themeColor="text1"/>
          <w:sz w:val="24"/>
          <w:szCs w:val="24"/>
          <w:shd w:val="clear" w:color="auto" w:fill="FFFFFF"/>
        </w:rPr>
        <w:t xml:space="preserve"> представитель»</w:t>
      </w:r>
    </w:p>
    <w:p w14:paraId="0CC886F2" w14:textId="77777777" w:rsidR="000021CF" w:rsidRPr="000021CF" w:rsidRDefault="000021CF" w:rsidP="000021CF">
      <w:pPr>
        <w:pStyle w:val="a8"/>
        <w:ind w:firstLine="709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</w:p>
    <w:p w14:paraId="03ED974F" w14:textId="77777777" w:rsidR="000021CF" w:rsidRPr="000021CF" w:rsidRDefault="000021CF" w:rsidP="000021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1CF">
        <w:rPr>
          <w:rFonts w:ascii="Times New Roman" w:hAnsi="Times New Roman" w:cs="Times New Roman"/>
          <w:sz w:val="24"/>
          <w:szCs w:val="24"/>
        </w:rPr>
        <w:t xml:space="preserve">Развитие общества на современном этапе характеризуется не только все большим ускорением, ростом технологичности, но и увеличением степени нормативно-правовой </w:t>
      </w:r>
      <w:proofErr w:type="spellStart"/>
      <w:r w:rsidRPr="000021CF">
        <w:rPr>
          <w:rFonts w:ascii="Times New Roman" w:hAnsi="Times New Roman" w:cs="Times New Roman"/>
          <w:sz w:val="24"/>
          <w:szCs w:val="24"/>
        </w:rPr>
        <w:t>зарегулированности</w:t>
      </w:r>
      <w:proofErr w:type="spellEnd"/>
      <w:r w:rsidRPr="000021CF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0021CF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0021CF">
        <w:rPr>
          <w:rFonts w:ascii="Times New Roman" w:hAnsi="Times New Roman" w:cs="Times New Roman"/>
          <w:sz w:val="24"/>
          <w:szCs w:val="24"/>
        </w:rPr>
        <w:t xml:space="preserve"> с чем профессия юриста в принципе является одной из самых востребованных. Между тем одного нормативного регулирования недостаточно для функционирования общества, а участники гражданского оборота не могут обойтись в своей деятельности без обращения за защитой своих прав в судебные органы. </w:t>
      </w:r>
    </w:p>
    <w:p w14:paraId="4CD25750" w14:textId="7F21B59E" w:rsidR="000021CF" w:rsidRPr="000021CF" w:rsidRDefault="000021CF" w:rsidP="000021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1CF">
        <w:rPr>
          <w:rFonts w:ascii="Times New Roman" w:hAnsi="Times New Roman" w:cs="Times New Roman"/>
          <w:sz w:val="24"/>
          <w:szCs w:val="24"/>
        </w:rPr>
        <w:t xml:space="preserve">Мониторинг сайтов рекрутинговых компаний свидетельствует о большом спросе именно на такую сферу (направление) юридической деятельности как судебное представительство, поскольку функционирование современного предприятия/организации, ведущих хозяйственную деятельность (как, впрочем, и граждан), вообще </w:t>
      </w:r>
      <w:proofErr w:type="gramStart"/>
      <w:r w:rsidRPr="000021CF">
        <w:rPr>
          <w:rFonts w:ascii="Times New Roman" w:hAnsi="Times New Roman" w:cs="Times New Roman"/>
          <w:sz w:val="24"/>
          <w:szCs w:val="24"/>
        </w:rPr>
        <w:t>не мыслимо</w:t>
      </w:r>
      <w:proofErr w:type="gramEnd"/>
      <w:r w:rsidRPr="000021CF">
        <w:rPr>
          <w:rFonts w:ascii="Times New Roman" w:hAnsi="Times New Roman" w:cs="Times New Roman"/>
          <w:sz w:val="24"/>
          <w:szCs w:val="24"/>
        </w:rPr>
        <w:t xml:space="preserve"> без юристов, специализирующихся на судебном представительстве. При однотипном описании трудовых функций и требований к квалификации специалистов такого рода в соответствующих вакансиях используются такие наименования как юрист-судебник, юрист судебно-претензионной работы, судебный юрист.  Рынком труда предъявляются достаточно высокие и в то же время несистематизированные требования к их квалификации.</w:t>
      </w:r>
    </w:p>
    <w:p w14:paraId="3C6C78F2" w14:textId="26F52A70" w:rsidR="000021CF" w:rsidRPr="000021CF" w:rsidRDefault="000021CF" w:rsidP="000021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1CF">
        <w:rPr>
          <w:rFonts w:ascii="Times New Roman" w:hAnsi="Times New Roman" w:cs="Times New Roman"/>
          <w:sz w:val="24"/>
          <w:szCs w:val="24"/>
        </w:rPr>
        <w:t xml:space="preserve">При этом юристы – судебные представители должны обладать целым рядом профессиональных качеств и компетенций, которые предопределяют эффективность и положительную результативность их деятельности, однако совершенно не востребованы в других направлениях юридической деятельности: очевидно, что деятельность юриста – судебного представителя существенно отличается от деятельности юриста – специалиста в нормотворчестве или налогового юриста. </w:t>
      </w:r>
    </w:p>
    <w:p w14:paraId="2868B06F" w14:textId="2669CE20" w:rsidR="000021CF" w:rsidRPr="000021CF" w:rsidRDefault="000021CF" w:rsidP="000021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1CF">
        <w:rPr>
          <w:rFonts w:ascii="Times New Roman" w:hAnsi="Times New Roman" w:cs="Times New Roman"/>
          <w:sz w:val="24"/>
          <w:szCs w:val="24"/>
        </w:rPr>
        <w:t>Популярность профессии юриста привела к росту числа образовательных учреждений, которые готовят специалистов в данной области, не всегда действительно высокого уровня квалификации, что в свою очередь привлекло внимание к данной проблеме на самом высоком уровне. Со стороны профессионального сообщества предлагаются различные решения данной проблемы. В частности, в качестве одного из решений предлагалось введение т.н. «адвокатской монополии» на представительство в судах не только в уголовных делах, но и в гражданских делах, предполагая таким образом обеспечить необходимый уровень квалификации юристов, осуществляющих такое представительство.</w:t>
      </w:r>
      <w:r w:rsidR="00ED5B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567F7" w14:textId="25EB7D9D" w:rsidR="000021CF" w:rsidRDefault="000021CF" w:rsidP="000021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1CF">
        <w:rPr>
          <w:rFonts w:ascii="Times New Roman" w:hAnsi="Times New Roman" w:cs="Times New Roman"/>
          <w:sz w:val="24"/>
          <w:szCs w:val="24"/>
        </w:rPr>
        <w:t xml:space="preserve">Союз учредителей третейских судов является профессиональным сообществом, объединяющим 89 третейских судов со всей России, рассматривающих гражданско-правовые споры. Третейские судьи регулярно отмечают недостаточный уровень юристов – судебных представителей. В половине случаев в судебных заседаниях третейских судов </w:t>
      </w:r>
      <w:r w:rsidRPr="000021CF">
        <w:rPr>
          <w:rFonts w:ascii="Times New Roman" w:hAnsi="Times New Roman" w:cs="Times New Roman"/>
          <w:sz w:val="24"/>
          <w:szCs w:val="24"/>
        </w:rPr>
        <w:lastRenderedPageBreak/>
        <w:t>участвуют представители вообще не имеющие юридического образования. Между тем, постепенно в российской правовой действительности вводятся требования о наличие высшего образования у судебных представителей. В частности, в Кодексе административного судопроизводства впервые в России было закреплено требование об обязательном наличии высшего юридического образования у представителей в суде по административным делам</w:t>
      </w:r>
      <w:r w:rsidR="00ED5B48">
        <w:rPr>
          <w:rFonts w:ascii="Times New Roman" w:hAnsi="Times New Roman" w:cs="Times New Roman"/>
          <w:sz w:val="24"/>
          <w:szCs w:val="24"/>
        </w:rPr>
        <w:t>.</w:t>
      </w:r>
    </w:p>
    <w:p w14:paraId="042BF891" w14:textId="101A651A" w:rsidR="00ED5B48" w:rsidRPr="000021CF" w:rsidRDefault="00ED5B48" w:rsidP="000021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тем, если для адвокатов, представляющих интересы в уголовных процессах, есть систематизированные требования к уровню их квалификации и профессиональным навыкам, которые проистекают из их специального статуса, то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юристов-судебных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представителей по иным категориям дел, не имеющим статуса адвоката таких требований нет. При этом на данный вид представительства приходится большая часть судебных дел: это гражданско-правовые споры, споры из административных, семейных, трудовых, земельных, налоговых и иных правоотношений.</w:t>
      </w:r>
    </w:p>
    <w:p w14:paraId="28B2602C" w14:textId="007994E1" w:rsidR="000021CF" w:rsidRPr="000021CF" w:rsidRDefault="000021CF" w:rsidP="000021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1CF">
        <w:rPr>
          <w:rFonts w:ascii="Times New Roman" w:hAnsi="Times New Roman" w:cs="Times New Roman"/>
          <w:sz w:val="24"/>
          <w:szCs w:val="24"/>
        </w:rPr>
        <w:t>Представляется, что достаточным и эффективным средством для оценки профессионального уровня и квалификации специалистов для целей удостоверения соответствия юриста – судебного представителя является  создание соответствующего профессионального стандарта, что позволит решить имеющиеся проблемы, связанные с недостаточным уровнем квалификации юристов, оказывающих соответствующие услуги.</w:t>
      </w:r>
    </w:p>
    <w:p w14:paraId="5E2051F9" w14:textId="53512686" w:rsidR="000021CF" w:rsidRPr="000021CF" w:rsidRDefault="000021CF" w:rsidP="000021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1CF">
        <w:rPr>
          <w:rFonts w:ascii="Times New Roman" w:hAnsi="Times New Roman" w:cs="Times New Roman"/>
          <w:sz w:val="24"/>
          <w:szCs w:val="24"/>
        </w:rPr>
        <w:t>Утверждение профессионального стандарта «Юрист – судебный представитель» позволит:</w:t>
      </w:r>
    </w:p>
    <w:p w14:paraId="18F59D11" w14:textId="6B3FB1A7" w:rsidR="000021CF" w:rsidRPr="000021CF" w:rsidRDefault="000021CF" w:rsidP="000021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1CF">
        <w:rPr>
          <w:rFonts w:ascii="Times New Roman" w:hAnsi="Times New Roman" w:cs="Times New Roman"/>
          <w:sz w:val="24"/>
          <w:szCs w:val="24"/>
        </w:rPr>
        <w:t>- систематизировать разнообразие трудовых функций и трудовых действий, выполняемых юристами, специализирующимися на судебном представительстве;</w:t>
      </w:r>
    </w:p>
    <w:p w14:paraId="21976653" w14:textId="77777777" w:rsidR="000021CF" w:rsidRPr="000021CF" w:rsidRDefault="000021CF" w:rsidP="000021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1CF">
        <w:rPr>
          <w:rFonts w:ascii="Times New Roman" w:hAnsi="Times New Roman" w:cs="Times New Roman"/>
          <w:sz w:val="24"/>
          <w:szCs w:val="24"/>
        </w:rPr>
        <w:t>- унифицировать требования к квалификации и профессиональным навыкам данных специалистов;</w:t>
      </w:r>
    </w:p>
    <w:p w14:paraId="483D4D20" w14:textId="77777777" w:rsidR="000021CF" w:rsidRPr="000021CF" w:rsidRDefault="000021CF" w:rsidP="000021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1CF">
        <w:rPr>
          <w:rFonts w:ascii="Times New Roman" w:hAnsi="Times New Roman" w:cs="Times New Roman"/>
          <w:sz w:val="24"/>
          <w:szCs w:val="24"/>
        </w:rPr>
        <w:t>- сформировать и поддерживать высокий уровень оказания юридических услуг;</w:t>
      </w:r>
    </w:p>
    <w:p w14:paraId="72C4AFB2" w14:textId="77777777" w:rsidR="000021CF" w:rsidRPr="000021CF" w:rsidRDefault="000021CF" w:rsidP="000021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1CF">
        <w:rPr>
          <w:rFonts w:ascii="Times New Roman" w:hAnsi="Times New Roman" w:cs="Times New Roman"/>
          <w:sz w:val="24"/>
          <w:szCs w:val="24"/>
        </w:rPr>
        <w:t>- формировать вузам наиболее эффективные и практико-ориентированные образовательные программы, коррелирующие с последующими карьерными возможностями;</w:t>
      </w:r>
    </w:p>
    <w:p w14:paraId="7E952F27" w14:textId="058F4A35" w:rsidR="000021CF" w:rsidRPr="000021CF" w:rsidRDefault="000021CF" w:rsidP="000021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1CF">
        <w:rPr>
          <w:rFonts w:ascii="Times New Roman" w:hAnsi="Times New Roman" w:cs="Times New Roman"/>
          <w:sz w:val="24"/>
          <w:szCs w:val="24"/>
        </w:rPr>
        <w:t>- обеспечить государственные органы, коммерческие организации необходимым набором компетенций и квалификаций, которыми обладают юристы – судебные  представители.</w:t>
      </w:r>
    </w:p>
    <w:p w14:paraId="702DE8C7" w14:textId="292C5CB2" w:rsidR="00AE3A89" w:rsidRPr="000021CF" w:rsidRDefault="000021CF" w:rsidP="00FC40D9">
      <w:pPr>
        <w:ind w:firstLine="709"/>
        <w:jc w:val="both"/>
        <w:rPr>
          <w:sz w:val="24"/>
          <w:szCs w:val="24"/>
        </w:rPr>
      </w:pPr>
      <w:r w:rsidRPr="000021CF">
        <w:rPr>
          <w:rFonts w:ascii="Times New Roman" w:hAnsi="Times New Roman" w:cs="Times New Roman"/>
          <w:sz w:val="24"/>
          <w:szCs w:val="24"/>
        </w:rPr>
        <w:t>Таким образом, разработка профессионального стандарта «</w:t>
      </w:r>
      <w:proofErr w:type="gramStart"/>
      <w:r w:rsidRPr="000021CF">
        <w:rPr>
          <w:rFonts w:ascii="Times New Roman" w:hAnsi="Times New Roman" w:cs="Times New Roman"/>
          <w:sz w:val="24"/>
          <w:szCs w:val="24"/>
        </w:rPr>
        <w:t>Юрист-судебный</w:t>
      </w:r>
      <w:proofErr w:type="gramEnd"/>
      <w:r w:rsidRPr="000021CF">
        <w:rPr>
          <w:rFonts w:ascii="Times New Roman" w:hAnsi="Times New Roman" w:cs="Times New Roman"/>
          <w:sz w:val="24"/>
          <w:szCs w:val="24"/>
        </w:rPr>
        <w:t xml:space="preserve"> представитель» позволит обеспечить совершенствование подготовки и использования кадров, создаст необходимые условия профессионального роста специалистов различного уровня квалификаций в данной профессии, имеющей огромное значение для </w:t>
      </w:r>
      <w:r w:rsidR="00FC40D9">
        <w:rPr>
          <w:rFonts w:ascii="Times New Roman" w:hAnsi="Times New Roman" w:cs="Times New Roman"/>
          <w:sz w:val="24"/>
          <w:szCs w:val="24"/>
        </w:rPr>
        <w:t>защиты прав граждан и организаций в различных сферах обще</w:t>
      </w:r>
      <w:bookmarkStart w:id="0" w:name="_GoBack"/>
      <w:bookmarkEnd w:id="0"/>
      <w:r w:rsidR="00FC40D9">
        <w:rPr>
          <w:rFonts w:ascii="Times New Roman" w:hAnsi="Times New Roman" w:cs="Times New Roman"/>
          <w:sz w:val="24"/>
          <w:szCs w:val="24"/>
        </w:rPr>
        <w:t>ственной жизни</w:t>
      </w:r>
      <w:r w:rsidRPr="000021CF">
        <w:rPr>
          <w:rFonts w:ascii="Times New Roman" w:hAnsi="Times New Roman" w:cs="Times New Roman"/>
          <w:sz w:val="24"/>
          <w:szCs w:val="24"/>
        </w:rPr>
        <w:t>.</w:t>
      </w:r>
    </w:p>
    <w:sectPr w:rsidR="00AE3A89" w:rsidRPr="000021CF" w:rsidSect="00AE3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328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D0CCD" w14:textId="77777777" w:rsidR="002F4415" w:rsidRDefault="002F4415" w:rsidP="00AE3A89">
      <w:pPr>
        <w:spacing w:after="0" w:line="240" w:lineRule="auto"/>
      </w:pPr>
      <w:r>
        <w:separator/>
      </w:r>
    </w:p>
  </w:endnote>
  <w:endnote w:type="continuationSeparator" w:id="0">
    <w:p w14:paraId="3F50D0B0" w14:textId="77777777" w:rsidR="002F4415" w:rsidRDefault="002F4415" w:rsidP="00AE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EBE8D" w14:textId="77777777" w:rsidR="00AE3A89" w:rsidRDefault="00AE3A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85E3" w14:textId="77777777" w:rsidR="00AE3A89" w:rsidRDefault="00AE3A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9DAA3" w14:textId="77777777" w:rsidR="00AE3A89" w:rsidRDefault="00AE3A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79516" w14:textId="77777777" w:rsidR="002F4415" w:rsidRDefault="002F4415" w:rsidP="00AE3A89">
      <w:pPr>
        <w:spacing w:after="0" w:line="240" w:lineRule="auto"/>
      </w:pPr>
      <w:r>
        <w:separator/>
      </w:r>
    </w:p>
  </w:footnote>
  <w:footnote w:type="continuationSeparator" w:id="0">
    <w:p w14:paraId="6EF84F42" w14:textId="77777777" w:rsidR="002F4415" w:rsidRDefault="002F4415" w:rsidP="00AE3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A0E87" w14:textId="77777777" w:rsidR="00AE3A89" w:rsidRDefault="002F4415">
    <w:pPr>
      <w:pStyle w:val="a3"/>
    </w:pPr>
    <w:r>
      <w:rPr>
        <w:noProof/>
        <w:lang w:eastAsia="ru-RU"/>
      </w:rPr>
      <w:pict w14:anchorId="044F6F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21299" o:spid="_x0000_s2059" type="#_x0000_t75" style="position:absolute;margin-left:0;margin-top:0;width:559.45pt;height:649.95pt;z-index:-251653120;mso-position-horizontal:center;mso-position-horizontal-relative:margin;mso-position-vertical:center;mso-position-vertical-relative:margin" o:allowincell="f">
          <v:imagedata r:id="rId1" o:title="fon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886EE" w14:textId="77777777" w:rsidR="00AE3A89" w:rsidRDefault="002F4415" w:rsidP="00AE3A89">
    <w:pPr>
      <w:pStyle w:val="a3"/>
      <w:tabs>
        <w:tab w:val="clear" w:pos="4677"/>
        <w:tab w:val="clear" w:pos="9355"/>
        <w:tab w:val="left" w:pos="4020"/>
      </w:tabs>
    </w:pPr>
    <w:r>
      <w:rPr>
        <w:noProof/>
        <w:lang w:eastAsia="ru-RU"/>
      </w:rPr>
      <w:pict w14:anchorId="76858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21300" o:spid="_x0000_s2060" type="#_x0000_t75" style="position:absolute;margin-left:0;margin-top:0;width:559.45pt;height:649.95pt;z-index:-251652096;mso-position-horizontal:center;mso-position-horizontal-relative:margin;mso-position-vertical:center;mso-position-vertical-relative:margin" o:allowincell="f">
          <v:imagedata r:id="rId1" o:title="fon2"/>
          <w10:wrap anchorx="margin" anchory="margin"/>
        </v:shape>
      </w:pict>
    </w:r>
    <w:r w:rsidR="00AE3A89"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7C475964" wp14:editId="583D41F2">
          <wp:simplePos x="0" y="0"/>
          <wp:positionH relativeFrom="page">
            <wp:posOffset>360680</wp:posOffset>
          </wp:positionH>
          <wp:positionV relativeFrom="paragraph">
            <wp:posOffset>-1764030</wp:posOffset>
          </wp:positionV>
          <wp:extent cx="6840000" cy="166119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a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66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A8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71374" w14:textId="77777777" w:rsidR="00AE3A89" w:rsidRDefault="002F4415">
    <w:pPr>
      <w:pStyle w:val="a3"/>
    </w:pPr>
    <w:r>
      <w:rPr>
        <w:noProof/>
        <w:lang w:eastAsia="ru-RU"/>
      </w:rPr>
      <w:pict w14:anchorId="4117BB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21298" o:spid="_x0000_s2058" type="#_x0000_t75" style="position:absolute;margin-left:0;margin-top:0;width:559.45pt;height:649.95pt;z-index:-251654144;mso-position-horizontal:center;mso-position-horizontal-relative:margin;mso-position-vertical:center;mso-position-vertical-relative:margin" o:allowincell="f">
          <v:imagedata r:id="rId1" o:title="fon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46"/>
        </w:tabs>
        <w:ind w:left="46" w:hanging="23"/>
      </w:pPr>
      <w:rPr>
        <w:rFonts w:ascii="Wingdings" w:hAnsi="Wingdings" w:cs="Symbol"/>
        <w:sz w:val="24"/>
        <w:szCs w:val="2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  <w:sz w:val="24"/>
        <w:szCs w:val="24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  <w:sz w:val="24"/>
        <w:szCs w:val="2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  <w:sz w:val="24"/>
        <w:szCs w:val="24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  <w:sz w:val="24"/>
        <w:szCs w:val="24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ymbol"/>
        <w:sz w:val="24"/>
        <w:szCs w:val="2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  <w:sz w:val="24"/>
        <w:szCs w:val="24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ymbol"/>
        <w:sz w:val="24"/>
        <w:szCs w:val="24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  <w:sz w:val="24"/>
        <w:szCs w:val="24"/>
      </w:rPr>
    </w:lvl>
  </w:abstractNum>
  <w:abstractNum w:abstractNumId="1">
    <w:nsid w:val="43170FC5"/>
    <w:multiLevelType w:val="hybridMultilevel"/>
    <w:tmpl w:val="926225EC"/>
    <w:lvl w:ilvl="0" w:tplc="7220C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89"/>
    <w:rsid w:val="000021CF"/>
    <w:rsid w:val="000C3531"/>
    <w:rsid w:val="000F304D"/>
    <w:rsid w:val="0018207A"/>
    <w:rsid w:val="00221F27"/>
    <w:rsid w:val="00281C4B"/>
    <w:rsid w:val="002F4415"/>
    <w:rsid w:val="00371C28"/>
    <w:rsid w:val="005565B2"/>
    <w:rsid w:val="005A37C8"/>
    <w:rsid w:val="00801DD3"/>
    <w:rsid w:val="009540C1"/>
    <w:rsid w:val="00A24CA5"/>
    <w:rsid w:val="00AE3A89"/>
    <w:rsid w:val="00C37FF4"/>
    <w:rsid w:val="00C4163F"/>
    <w:rsid w:val="00D151EC"/>
    <w:rsid w:val="00EC0C1E"/>
    <w:rsid w:val="00ED5B48"/>
    <w:rsid w:val="00F75887"/>
    <w:rsid w:val="00FC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A6F5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3A89"/>
  </w:style>
  <w:style w:type="paragraph" w:styleId="a5">
    <w:name w:val="footer"/>
    <w:basedOn w:val="a"/>
    <w:link w:val="a6"/>
    <w:uiPriority w:val="99"/>
    <w:unhideWhenUsed/>
    <w:rsid w:val="00AE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3A89"/>
  </w:style>
  <w:style w:type="paragraph" w:styleId="a7">
    <w:name w:val="List Paragraph"/>
    <w:basedOn w:val="a"/>
    <w:uiPriority w:val="34"/>
    <w:qFormat/>
    <w:rsid w:val="005A37C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5A37C8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3A89"/>
  </w:style>
  <w:style w:type="paragraph" w:styleId="a5">
    <w:name w:val="footer"/>
    <w:basedOn w:val="a"/>
    <w:link w:val="a6"/>
    <w:uiPriority w:val="99"/>
    <w:unhideWhenUsed/>
    <w:rsid w:val="00AE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3A89"/>
  </w:style>
  <w:style w:type="paragraph" w:styleId="a7">
    <w:name w:val="List Paragraph"/>
    <w:basedOn w:val="a"/>
    <w:uiPriority w:val="34"/>
    <w:qFormat/>
    <w:rsid w:val="005A37C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5A37C8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2017-03-10T12:41:00Z</dcterms:created>
  <dcterms:modified xsi:type="dcterms:W3CDTF">2017-03-17T11:10:00Z</dcterms:modified>
</cp:coreProperties>
</file>