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31C8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4D687456" w14:textId="77777777" w:rsidR="0059508A" w:rsidRDefault="0059508A" w:rsidP="0059508A">
      <w:pPr>
        <w:jc w:val="center"/>
      </w:pPr>
    </w:p>
    <w:p w14:paraId="3B43E74D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370D4991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13CC1C4A" w14:textId="23FE3246" w:rsidR="0059508A" w:rsidRPr="00253B25" w:rsidRDefault="00D86559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 xml:space="preserve">«Специалист в сфере </w:t>
      </w:r>
      <w:r w:rsidR="00AD046E">
        <w:rPr>
          <w:b/>
          <w:sz w:val="28"/>
          <w:szCs w:val="28"/>
        </w:rPr>
        <w:t>предупреждения коррупционных нарушений</w:t>
      </w:r>
      <w:r w:rsidRPr="00253B25">
        <w:rPr>
          <w:b/>
          <w:sz w:val="28"/>
          <w:szCs w:val="28"/>
        </w:rPr>
        <w:t>»</w:t>
      </w:r>
    </w:p>
    <w:p w14:paraId="186609D8" w14:textId="77777777" w:rsidR="0005567F" w:rsidRPr="00253B25" w:rsidRDefault="0005567F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5EEC72AE" w14:textId="77777777" w:rsidR="00253B25" w:rsidRPr="00253B25" w:rsidRDefault="00253B25" w:rsidP="00AD046E">
      <w:pPr>
        <w:spacing w:after="0" w:line="276" w:lineRule="auto"/>
        <w:ind w:firstLine="709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2FF8601E" w14:textId="780EA2FD" w:rsidR="00253B25" w:rsidRDefault="00D86559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>Торгово-промышленная палата Российской Федерации</w:t>
      </w:r>
    </w:p>
    <w:p w14:paraId="34D1FF64" w14:textId="77777777" w:rsidR="00253B25" w:rsidRPr="00253B25" w:rsidRDefault="00253B25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 xml:space="preserve">2. </w:t>
      </w:r>
      <w:r w:rsidR="00D86559" w:rsidRPr="00253B25">
        <w:rPr>
          <w:sz w:val="28"/>
          <w:szCs w:val="28"/>
        </w:rPr>
        <w:t>Фонд развития профессиональных квалификаций Т</w:t>
      </w:r>
      <w:r w:rsidRPr="00253B25">
        <w:rPr>
          <w:sz w:val="28"/>
          <w:szCs w:val="28"/>
        </w:rPr>
        <w:t xml:space="preserve">ПП РФ, </w:t>
      </w:r>
    </w:p>
    <w:p w14:paraId="34AAF0C0" w14:textId="283E57AA" w:rsidR="00AC1043" w:rsidRDefault="00AC1043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AC104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046E">
        <w:rPr>
          <w:sz w:val="28"/>
          <w:szCs w:val="28"/>
        </w:rPr>
        <w:t xml:space="preserve">Ассоциация «Национальная ассоциация </w:t>
      </w:r>
      <w:proofErr w:type="spellStart"/>
      <w:r w:rsidR="00AD046E">
        <w:rPr>
          <w:sz w:val="28"/>
          <w:szCs w:val="28"/>
        </w:rPr>
        <w:t>комплаенс»</w:t>
      </w:r>
      <w:proofErr w:type="spellEnd"/>
      <w:r>
        <w:rPr>
          <w:sz w:val="28"/>
          <w:szCs w:val="28"/>
        </w:rPr>
        <w:t xml:space="preserve"> </w:t>
      </w:r>
    </w:p>
    <w:p w14:paraId="7AB5E647" w14:textId="7F104AE4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Всероссийский государственный университет юстиции (РПА Минюста России)</w:t>
      </w:r>
    </w:p>
    <w:p w14:paraId="2F15FF18" w14:textId="0E526979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 Межрегиональная общественная организация содействия реализации программ в области противодействия и борьбы с коррупцией «Национальный комитет общественного контроля»</w:t>
      </w:r>
    </w:p>
    <w:p w14:paraId="0AA511AA" w14:textId="3B35523D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 Научно-исследовательский институт противодействия коррупции Института экономики, управления и права, г. Казань</w:t>
      </w:r>
    </w:p>
    <w:p w14:paraId="07A0B712" w14:textId="298B97B8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Нижегородский институт управления, филиал РАНХиГС, </w:t>
      </w:r>
      <w:proofErr w:type="spellStart"/>
      <w:r>
        <w:rPr>
          <w:sz w:val="28"/>
          <w:szCs w:val="28"/>
        </w:rPr>
        <w:t>г.Нижний</w:t>
      </w:r>
      <w:proofErr w:type="spellEnd"/>
      <w:r>
        <w:rPr>
          <w:sz w:val="28"/>
          <w:szCs w:val="28"/>
        </w:rPr>
        <w:t xml:space="preserve"> Новгород</w:t>
      </w:r>
    </w:p>
    <w:p w14:paraId="6B482A4F" w14:textId="68AA7DF6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8. Союз «Торгово-промышленная палата Саратовской области», Саратов</w:t>
      </w:r>
    </w:p>
    <w:p w14:paraId="04C8BF9B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9. ООО «Правовой центр ТПП Саратовской области», Саратов</w:t>
      </w:r>
    </w:p>
    <w:p w14:paraId="11AF9541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10. Союз «Волгоградская торгово-промышленная палата», Волгоград</w:t>
      </w:r>
    </w:p>
    <w:p w14:paraId="29821A14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11. Союз «Липецкая торгово-промышленная палата», Липецк</w:t>
      </w:r>
    </w:p>
    <w:p w14:paraId="7A108BB2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12. Союз «Волгоградская торгово-промышленная палата», Волгоград,</w:t>
      </w:r>
    </w:p>
    <w:p w14:paraId="35B142E3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13 Союз «Торгово-промышленная палата Тюменской области», Тюмень</w:t>
      </w:r>
    </w:p>
    <w:p w14:paraId="1EEC3B5B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14. Союз «Санкт-Петербургская торгово-промышленная палата», </w:t>
      </w: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>-Петербург</w:t>
      </w:r>
    </w:p>
    <w:p w14:paraId="6646E1D4" w14:textId="77777777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15. Союз «Южно-Уральская торгово-промышленная палата», г. Челябинск</w:t>
      </w:r>
    </w:p>
    <w:p w14:paraId="0300ADED" w14:textId="4C1D1BAA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16. ФГБУ ВО Санкт-Петербургский государственный университет, г. Санкт-Петербург</w:t>
      </w:r>
    </w:p>
    <w:p w14:paraId="13BB15F0" w14:textId="28B4A9BA" w:rsidR="00AD046E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17. ВНИИ труда Министерства труда и социальной защиты Российской Федерации</w:t>
      </w:r>
    </w:p>
    <w:p w14:paraId="6FAF39FB" w14:textId="7CFFF902" w:rsidR="00AD046E" w:rsidRPr="00AC1043" w:rsidRDefault="00AD046E" w:rsidP="00AD046E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5DB7B8" w14:textId="77777777" w:rsidR="00D86559" w:rsidRPr="00253B25" w:rsidRDefault="00D86559" w:rsidP="00AD046E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57C625F1" w14:textId="77777777" w:rsidR="0059508A" w:rsidRDefault="0059508A"/>
    <w:sectPr w:rsidR="0059508A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5567F"/>
    <w:rsid w:val="000D7E7D"/>
    <w:rsid w:val="00253B25"/>
    <w:rsid w:val="002A3992"/>
    <w:rsid w:val="003F277F"/>
    <w:rsid w:val="004E0DF5"/>
    <w:rsid w:val="00592D6C"/>
    <w:rsid w:val="0059508A"/>
    <w:rsid w:val="008B5045"/>
    <w:rsid w:val="009B0179"/>
    <w:rsid w:val="00AA5092"/>
    <w:rsid w:val="00AC1043"/>
    <w:rsid w:val="00AC46D2"/>
    <w:rsid w:val="00AD046E"/>
    <w:rsid w:val="00B83F33"/>
    <w:rsid w:val="00BB02E2"/>
    <w:rsid w:val="00C43A97"/>
    <w:rsid w:val="00D86559"/>
    <w:rsid w:val="00D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5A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dcterms:created xsi:type="dcterms:W3CDTF">2019-07-02T13:55:00Z</dcterms:created>
  <dcterms:modified xsi:type="dcterms:W3CDTF">2019-07-02T13:55:00Z</dcterms:modified>
</cp:coreProperties>
</file>